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jc w:val="center"/>
        <w:outlineLvl w:val="9"/>
        <w:rPr>
          <w:rFonts w:eastAsia="方正小标宋简体"/>
          <w:sz w:val="36"/>
          <w:szCs w:val="36"/>
        </w:rPr>
      </w:pPr>
      <w:r>
        <w:rPr>
          <w:rFonts w:hint="eastAsia" w:eastAsia="方正小标宋简体"/>
          <w:sz w:val="36"/>
          <w:szCs w:val="36"/>
        </w:rPr>
        <w:t>安徽国际商务职业学院</w:t>
      </w:r>
    </w:p>
    <w:p>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eastAsia="方正小标宋简体"/>
          <w:sz w:val="36"/>
          <w:szCs w:val="36"/>
          <w:lang w:val="en-US" w:eastAsia="zh-CN"/>
        </w:rPr>
        <w:t>XXXX</w:t>
      </w:r>
      <w:r>
        <w:rPr>
          <w:rFonts w:eastAsia="方正小标宋简体"/>
          <w:sz w:val="36"/>
          <w:szCs w:val="36"/>
        </w:rPr>
        <w:t>专业人才培养方案</w:t>
      </w:r>
      <w:r>
        <w:rPr>
          <w:rFonts w:hint="eastAsia" w:eastAsia="方正小标宋简体"/>
          <w:sz w:val="36"/>
          <w:szCs w:val="36"/>
        </w:rPr>
        <w:t>（</w:t>
      </w:r>
      <w:r>
        <w:rPr>
          <w:rFonts w:hint="eastAsia" w:eastAsia="方正小标宋简体"/>
          <w:sz w:val="36"/>
          <w:szCs w:val="36"/>
          <w:lang w:eastAsia="zh-CN"/>
        </w:rPr>
        <w:t>二</w:t>
      </w:r>
      <w:r>
        <w:rPr>
          <w:rFonts w:hint="eastAsia" w:eastAsia="方正小标宋简体"/>
          <w:sz w:val="36"/>
          <w:szCs w:val="36"/>
          <w:lang w:val="en-US" w:eastAsia="zh-CN"/>
        </w:rPr>
        <w:t>/</w:t>
      </w:r>
      <w:r>
        <w:rPr>
          <w:rFonts w:hint="eastAsia" w:eastAsia="方正小标宋简体"/>
          <w:sz w:val="36"/>
          <w:szCs w:val="36"/>
        </w:rPr>
        <w:t>三</w:t>
      </w:r>
      <w:r>
        <w:rPr>
          <w:rFonts w:hint="eastAsia" w:eastAsia="方正小标宋简体"/>
          <w:sz w:val="36"/>
          <w:szCs w:val="36"/>
          <w:lang w:val="en-US" w:eastAsia="zh-CN"/>
        </w:rPr>
        <w:t>/五</w:t>
      </w:r>
      <w:r>
        <w:rPr>
          <w:rFonts w:hint="eastAsia" w:eastAsia="方正小标宋简体"/>
          <w:sz w:val="36"/>
          <w:szCs w:val="36"/>
        </w:rPr>
        <w:t>年制）</w:t>
      </w:r>
      <w:bookmarkEnd w:id="0"/>
    </w:p>
    <w:tbl>
      <w:tblPr>
        <w:tblStyle w:val="9"/>
        <w:tblW w:w="10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9"/>
        <w:gridCol w:w="2433"/>
        <w:gridCol w:w="2184"/>
        <w:gridCol w:w="2432"/>
        <w:gridCol w:w="1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489" w:type="dxa"/>
            <w:vAlign w:val="center"/>
          </w:tcPr>
          <w:p>
            <w:pPr>
              <w:pStyle w:val="2"/>
              <w:spacing w:before="0" w:line="240" w:lineRule="atLeast"/>
              <w:jc w:val="center"/>
              <w:rPr>
                <w:rFonts w:ascii="黑体" w:hAnsi="黑体" w:eastAsia="黑体" w:cs="黑体"/>
                <w:b/>
                <w:bCs/>
                <w:szCs w:val="24"/>
              </w:rPr>
            </w:pPr>
            <w:r>
              <w:rPr>
                <w:rFonts w:hint="eastAsia" w:ascii="黑体" w:hAnsi="黑体" w:eastAsia="黑体" w:cs="黑体"/>
                <w:b/>
                <w:bCs/>
                <w:szCs w:val="24"/>
              </w:rPr>
              <w:t>方案执笔人</w:t>
            </w:r>
          </w:p>
        </w:tc>
        <w:tc>
          <w:tcPr>
            <w:tcW w:w="2433" w:type="dxa"/>
            <w:vAlign w:val="center"/>
          </w:tcPr>
          <w:p>
            <w:pPr>
              <w:pStyle w:val="2"/>
              <w:spacing w:before="0" w:line="200" w:lineRule="atLeast"/>
              <w:jc w:val="center"/>
              <w:rPr>
                <w:rFonts w:ascii="黑体" w:hAnsi="黑体" w:eastAsia="黑体" w:cs="黑体"/>
                <w:b/>
                <w:bCs/>
                <w:szCs w:val="24"/>
              </w:rPr>
            </w:pPr>
            <w:r>
              <w:rPr>
                <w:rFonts w:hint="eastAsia" w:ascii="黑体" w:hAnsi="黑体" w:eastAsia="黑体" w:cs="黑体"/>
                <w:b/>
                <w:bCs/>
                <w:szCs w:val="24"/>
              </w:rPr>
              <w:t>二级学院初审负责人</w:t>
            </w:r>
          </w:p>
        </w:tc>
        <w:tc>
          <w:tcPr>
            <w:tcW w:w="2184" w:type="dxa"/>
            <w:vAlign w:val="center"/>
          </w:tcPr>
          <w:p>
            <w:pPr>
              <w:pStyle w:val="2"/>
              <w:spacing w:before="0" w:line="240" w:lineRule="atLeast"/>
              <w:jc w:val="center"/>
              <w:rPr>
                <w:rFonts w:ascii="黑体" w:hAnsi="黑体" w:eastAsia="黑体" w:cs="黑体"/>
                <w:b/>
                <w:bCs/>
                <w:szCs w:val="24"/>
              </w:rPr>
            </w:pPr>
            <w:r>
              <w:rPr>
                <w:rFonts w:hint="eastAsia" w:ascii="黑体" w:hAnsi="黑体" w:eastAsia="黑体" w:cs="黑体"/>
                <w:b/>
                <w:bCs/>
                <w:szCs w:val="24"/>
              </w:rPr>
              <w:t>教务处审核负责人</w:t>
            </w:r>
          </w:p>
        </w:tc>
        <w:tc>
          <w:tcPr>
            <w:tcW w:w="2432" w:type="dxa"/>
            <w:vAlign w:val="center"/>
          </w:tcPr>
          <w:p>
            <w:pPr>
              <w:pStyle w:val="2"/>
              <w:spacing w:before="0" w:line="240" w:lineRule="atLeast"/>
              <w:jc w:val="center"/>
              <w:rPr>
                <w:rFonts w:ascii="黑体" w:hAnsi="黑体" w:eastAsia="黑体" w:cs="黑体"/>
                <w:b/>
                <w:bCs/>
                <w:szCs w:val="24"/>
              </w:rPr>
            </w:pPr>
            <w:r>
              <w:rPr>
                <w:rFonts w:hint="eastAsia" w:ascii="黑体" w:hAnsi="黑体" w:eastAsia="黑体" w:cs="黑体"/>
                <w:b/>
                <w:bCs/>
                <w:szCs w:val="24"/>
              </w:rPr>
              <w:t>学术委员会届次</w:t>
            </w:r>
          </w:p>
        </w:tc>
        <w:tc>
          <w:tcPr>
            <w:tcW w:w="1797" w:type="dxa"/>
            <w:vAlign w:val="center"/>
          </w:tcPr>
          <w:p>
            <w:pPr>
              <w:pStyle w:val="2"/>
              <w:spacing w:before="0" w:line="240" w:lineRule="atLeast"/>
              <w:jc w:val="center"/>
              <w:rPr>
                <w:rFonts w:ascii="黑体" w:hAnsi="黑体" w:eastAsia="黑体" w:cs="黑体"/>
                <w:b/>
                <w:bCs/>
                <w:color w:val="FF0000"/>
                <w:szCs w:val="24"/>
              </w:rPr>
            </w:pPr>
            <w:r>
              <w:rPr>
                <w:rFonts w:hint="eastAsia" w:ascii="黑体" w:hAnsi="黑体" w:eastAsia="黑体" w:cs="黑体"/>
                <w:b/>
                <w:bCs/>
                <w:color w:val="FF0000"/>
                <w:szCs w:val="24"/>
              </w:rPr>
              <w:t>党委会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89" w:type="dxa"/>
            <w:vAlign w:val="center"/>
          </w:tcPr>
          <w:p>
            <w:pPr>
              <w:pStyle w:val="2"/>
              <w:spacing w:before="0" w:line="240" w:lineRule="atLeast"/>
              <w:jc w:val="center"/>
              <w:rPr>
                <w:sz w:val="28"/>
                <w:szCs w:val="28"/>
              </w:rPr>
            </w:pPr>
          </w:p>
        </w:tc>
        <w:tc>
          <w:tcPr>
            <w:tcW w:w="2433" w:type="dxa"/>
            <w:vAlign w:val="center"/>
          </w:tcPr>
          <w:p>
            <w:pPr>
              <w:pStyle w:val="2"/>
              <w:spacing w:before="0" w:line="240" w:lineRule="atLeast"/>
              <w:jc w:val="center"/>
              <w:rPr>
                <w:sz w:val="28"/>
                <w:szCs w:val="28"/>
              </w:rPr>
            </w:pPr>
          </w:p>
        </w:tc>
        <w:tc>
          <w:tcPr>
            <w:tcW w:w="2184" w:type="dxa"/>
            <w:vAlign w:val="center"/>
          </w:tcPr>
          <w:p>
            <w:pPr>
              <w:pStyle w:val="2"/>
              <w:spacing w:before="0" w:line="240" w:lineRule="atLeast"/>
              <w:jc w:val="center"/>
              <w:rPr>
                <w:sz w:val="28"/>
                <w:szCs w:val="28"/>
              </w:rPr>
            </w:pPr>
          </w:p>
        </w:tc>
        <w:tc>
          <w:tcPr>
            <w:tcW w:w="2432" w:type="dxa"/>
            <w:vAlign w:val="center"/>
          </w:tcPr>
          <w:p>
            <w:pPr>
              <w:pStyle w:val="2"/>
              <w:spacing w:before="0" w:line="240" w:lineRule="atLeast"/>
              <w:ind w:firstLine="240" w:firstLineChars="100"/>
              <w:jc w:val="center"/>
              <w:rPr>
                <w:rFonts w:ascii="黑体" w:hAnsi="黑体" w:eastAsia="黑体" w:cs="黑体"/>
                <w:szCs w:val="24"/>
              </w:rPr>
            </w:pPr>
            <w:r>
              <w:rPr>
                <w:rFonts w:hint="eastAsia" w:ascii="黑体" w:hAnsi="黑体" w:eastAsia="黑体" w:cs="黑体"/>
                <w:szCs w:val="24"/>
              </w:rPr>
              <w:t xml:space="preserve">   届   次</w:t>
            </w:r>
          </w:p>
          <w:p>
            <w:pPr>
              <w:pStyle w:val="2"/>
              <w:spacing w:before="0" w:line="240" w:lineRule="atLeast"/>
              <w:rPr>
                <w:rFonts w:ascii="黑体" w:hAnsi="黑体" w:eastAsia="黑体" w:cs="黑体"/>
                <w:sz w:val="28"/>
                <w:szCs w:val="28"/>
              </w:rPr>
            </w:pPr>
            <w:r>
              <w:rPr>
                <w:rFonts w:hint="eastAsia" w:ascii="黑体" w:hAnsi="黑体" w:eastAsia="黑体" w:cs="黑体"/>
                <w:szCs w:val="24"/>
              </w:rPr>
              <w:t>学术委员会审议通过</w:t>
            </w:r>
          </w:p>
        </w:tc>
        <w:tc>
          <w:tcPr>
            <w:tcW w:w="1797" w:type="dxa"/>
            <w:vAlign w:val="center"/>
          </w:tcPr>
          <w:p>
            <w:pPr>
              <w:pStyle w:val="2"/>
              <w:spacing w:before="0" w:line="240" w:lineRule="atLeast"/>
              <w:rPr>
                <w:rFonts w:ascii="黑体" w:hAnsi="黑体" w:eastAsia="黑体" w:cs="黑体"/>
                <w:color w:val="FF0000"/>
                <w:szCs w:val="24"/>
              </w:rPr>
            </w:pPr>
            <w:r>
              <w:rPr>
                <w:rFonts w:hint="eastAsia" w:ascii="黑体" w:hAnsi="黑体" w:eastAsia="黑体" w:cs="黑体"/>
                <w:color w:val="FF0000"/>
                <w:szCs w:val="24"/>
              </w:rPr>
              <w:t>202</w:t>
            </w:r>
            <w:r>
              <w:rPr>
                <w:rFonts w:hint="eastAsia" w:ascii="黑体" w:hAnsi="黑体" w:eastAsia="黑体" w:cs="黑体"/>
                <w:color w:val="FF0000"/>
                <w:szCs w:val="24"/>
                <w:lang w:val="en-US" w:eastAsia="zh-CN"/>
              </w:rPr>
              <w:t>3</w:t>
            </w:r>
            <w:r>
              <w:rPr>
                <w:rFonts w:hint="eastAsia" w:ascii="黑体" w:hAnsi="黑体" w:eastAsia="黑体" w:cs="黑体"/>
                <w:color w:val="FF0000"/>
                <w:szCs w:val="24"/>
              </w:rPr>
              <w:t>年  次</w:t>
            </w:r>
          </w:p>
          <w:p>
            <w:pPr>
              <w:pStyle w:val="2"/>
              <w:spacing w:before="0" w:line="240" w:lineRule="atLeast"/>
              <w:jc w:val="left"/>
              <w:rPr>
                <w:rFonts w:ascii="黑体" w:hAnsi="黑体" w:eastAsia="黑体" w:cs="黑体"/>
                <w:color w:val="FF0000"/>
                <w:szCs w:val="24"/>
              </w:rPr>
            </w:pPr>
            <w:r>
              <w:rPr>
                <w:rFonts w:hint="eastAsia" w:ascii="黑体" w:hAnsi="黑体" w:eastAsia="黑体" w:cs="黑体"/>
                <w:color w:val="FF0000"/>
                <w:szCs w:val="24"/>
              </w:rPr>
              <w:t>党委会审定</w:t>
            </w:r>
          </w:p>
        </w:tc>
      </w:tr>
    </w:tbl>
    <w:p>
      <w:pPr>
        <w:pStyle w:val="2"/>
        <w:rPr>
          <w:rFonts w:hint="eastAsia"/>
        </w:rPr>
      </w:pPr>
    </w:p>
    <w:p>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一、专业名称及代码</w:t>
      </w:r>
    </w:p>
    <w:p>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rPr>
        <w:t>专业大类及代码：</w:t>
      </w:r>
    </w:p>
    <w:p>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rPr>
        <w:t>专</w:t>
      </w:r>
      <w:r>
        <w:rPr>
          <w:rFonts w:hint="eastAsia" w:ascii="仿宋_GB2312"/>
          <w:sz w:val="32"/>
          <w:szCs w:val="32"/>
          <w:lang w:val="en-US" w:eastAsia="zh-CN"/>
        </w:rPr>
        <w:t xml:space="preserve"> </w:t>
      </w:r>
      <w:r>
        <w:rPr>
          <w:rFonts w:hint="eastAsia" w:ascii="仿宋_GB2312"/>
          <w:sz w:val="32"/>
          <w:szCs w:val="32"/>
        </w:rPr>
        <w:t>业</w:t>
      </w:r>
      <w:r>
        <w:rPr>
          <w:rFonts w:hint="eastAsia" w:ascii="仿宋_GB2312"/>
          <w:sz w:val="32"/>
          <w:szCs w:val="32"/>
          <w:lang w:val="en-US" w:eastAsia="zh-CN"/>
        </w:rPr>
        <w:t xml:space="preserve"> </w:t>
      </w:r>
      <w:r>
        <w:rPr>
          <w:rFonts w:hint="eastAsia" w:ascii="仿宋_GB2312"/>
          <w:sz w:val="32"/>
          <w:szCs w:val="32"/>
        </w:rPr>
        <w:t>类及代码：</w:t>
      </w:r>
    </w:p>
    <w:p>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w:t>
      </w:r>
      <w:r>
        <w:rPr>
          <w:rFonts w:hint="eastAsia" w:ascii="仿宋_GB2312"/>
          <w:sz w:val="32"/>
          <w:szCs w:val="32"/>
          <w:lang w:val="en-US" w:eastAsia="zh-CN"/>
        </w:rPr>
        <w:t xml:space="preserve">  </w:t>
      </w:r>
      <w:r>
        <w:rPr>
          <w:rFonts w:hint="eastAsia" w:ascii="仿宋_GB2312"/>
          <w:sz w:val="32"/>
          <w:szCs w:val="32"/>
        </w:rPr>
        <w:t>业</w:t>
      </w:r>
      <w:r>
        <w:rPr>
          <w:rFonts w:hint="eastAsia" w:ascii="仿宋_GB2312"/>
          <w:sz w:val="32"/>
          <w:szCs w:val="32"/>
          <w:lang w:val="en-US" w:eastAsia="zh-CN"/>
        </w:rPr>
        <w:t xml:space="preserve">  </w:t>
      </w:r>
      <w:r>
        <w:rPr>
          <w:rFonts w:hint="eastAsia" w:ascii="仿宋_GB2312"/>
          <w:sz w:val="32"/>
          <w:szCs w:val="32"/>
        </w:rPr>
        <w:t>名</w:t>
      </w:r>
      <w:r>
        <w:rPr>
          <w:rFonts w:hint="eastAsia" w:ascii="仿宋_GB2312"/>
          <w:sz w:val="32"/>
          <w:szCs w:val="32"/>
          <w:lang w:val="en-US" w:eastAsia="zh-CN"/>
        </w:rPr>
        <w:t xml:space="preserve">  </w:t>
      </w:r>
      <w:r>
        <w:rPr>
          <w:rFonts w:hint="eastAsia" w:ascii="仿宋_GB2312"/>
          <w:sz w:val="32"/>
          <w:szCs w:val="32"/>
        </w:rPr>
        <w:t>称：</w:t>
      </w:r>
    </w:p>
    <w:p>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w:t>
      </w:r>
      <w:r>
        <w:rPr>
          <w:rFonts w:hint="eastAsia" w:ascii="仿宋_GB2312"/>
          <w:sz w:val="32"/>
          <w:szCs w:val="32"/>
          <w:lang w:val="en-US" w:eastAsia="zh-CN"/>
        </w:rPr>
        <w:t xml:space="preserve">  </w:t>
      </w:r>
      <w:r>
        <w:rPr>
          <w:rFonts w:hint="eastAsia" w:ascii="仿宋_GB2312"/>
          <w:sz w:val="32"/>
          <w:szCs w:val="32"/>
        </w:rPr>
        <w:t>业</w:t>
      </w:r>
      <w:r>
        <w:rPr>
          <w:rFonts w:hint="eastAsia" w:ascii="仿宋_GB2312"/>
          <w:sz w:val="32"/>
          <w:szCs w:val="32"/>
          <w:lang w:val="en-US" w:eastAsia="zh-CN"/>
        </w:rPr>
        <w:t xml:space="preserve">  </w:t>
      </w:r>
      <w:r>
        <w:rPr>
          <w:rFonts w:hint="eastAsia" w:ascii="仿宋_GB2312"/>
          <w:sz w:val="32"/>
          <w:szCs w:val="32"/>
        </w:rPr>
        <w:t>代</w:t>
      </w:r>
      <w:r>
        <w:rPr>
          <w:rFonts w:hint="eastAsia" w:ascii="仿宋_GB2312"/>
          <w:sz w:val="32"/>
          <w:szCs w:val="32"/>
          <w:lang w:val="en-US" w:eastAsia="zh-CN"/>
        </w:rPr>
        <w:t xml:space="preserve">  </w:t>
      </w:r>
      <w:r>
        <w:rPr>
          <w:rFonts w:hint="eastAsia" w:ascii="仿宋_GB2312"/>
          <w:sz w:val="32"/>
          <w:szCs w:val="32"/>
        </w:rPr>
        <w:t>码：</w:t>
      </w:r>
    </w:p>
    <w:p>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eastAsia="仿宋_GB2312"/>
          <w:sz w:val="32"/>
          <w:szCs w:val="32"/>
          <w:lang w:eastAsia="zh-CN"/>
        </w:rPr>
      </w:pPr>
      <w:r>
        <w:rPr>
          <w:rFonts w:hint="eastAsia" w:ascii="仿宋_GB2312"/>
          <w:sz w:val="32"/>
          <w:szCs w:val="32"/>
          <w:lang w:eastAsia="zh-CN"/>
        </w:rPr>
        <w:t>初中毕业生或具有同等学力者</w:t>
      </w:r>
      <w:r>
        <w:rPr>
          <w:rFonts w:hint="eastAsia" w:ascii="仿宋_GB2312"/>
          <w:sz w:val="32"/>
          <w:szCs w:val="32"/>
          <w:lang w:val="en-US" w:eastAsia="zh-CN"/>
        </w:rPr>
        <w:t>/</w:t>
      </w:r>
      <w:r>
        <w:rPr>
          <w:rFonts w:hint="eastAsia" w:ascii="仿宋_GB2312"/>
          <w:sz w:val="32"/>
          <w:szCs w:val="32"/>
          <w:lang w:eastAsia="zh-CN"/>
        </w:rPr>
        <w:t>高中阶段教育毕业生或具有同等学力者。</w:t>
      </w:r>
      <w:r>
        <w:rPr>
          <w:rFonts w:hint="eastAsia" w:ascii="仿宋_GB2312"/>
          <w:b/>
          <w:bCs/>
          <w:color w:val="FF0000"/>
          <w:sz w:val="32"/>
          <w:szCs w:val="32"/>
          <w:lang w:eastAsia="zh-CN"/>
        </w:rPr>
        <w:t>（根据需要选择，不需要的请删除，此条为提示，成稿时请删除）</w:t>
      </w:r>
    </w:p>
    <w:p>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eastAsia="zh-CN"/>
        </w:rPr>
        <w:t>以</w:t>
      </w:r>
      <w:r>
        <w:rPr>
          <w:rFonts w:hint="eastAsia" w:ascii="仿宋_GB2312"/>
          <w:sz w:val="32"/>
          <w:szCs w:val="32"/>
          <w:lang w:val="en-US" w:eastAsia="zh-CN"/>
        </w:rPr>
        <w:t>3</w:t>
      </w:r>
      <w:r>
        <w:rPr>
          <w:rFonts w:hint="eastAsia" w:ascii="仿宋_GB2312"/>
          <w:sz w:val="32"/>
          <w:szCs w:val="32"/>
        </w:rPr>
        <w:t>年</w:t>
      </w:r>
      <w:r>
        <w:rPr>
          <w:rFonts w:hint="eastAsia" w:ascii="仿宋_GB2312"/>
          <w:sz w:val="32"/>
          <w:szCs w:val="32"/>
          <w:lang w:eastAsia="zh-CN"/>
        </w:rPr>
        <w:t>为主，可以根据学生灵活学习需求合理、弹性安排学习时间</w:t>
      </w:r>
      <w:r>
        <w:rPr>
          <w:rFonts w:hint="eastAsia" w:ascii="仿宋_GB2312"/>
          <w:sz w:val="32"/>
          <w:szCs w:val="32"/>
        </w:rPr>
        <w:t>。</w:t>
      </w:r>
    </w:p>
    <w:p>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表一 职业面向一览表</w:t>
      </w:r>
    </w:p>
    <w:tbl>
      <w:tblPr>
        <w:tblStyle w:val="8"/>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6"/>
        <w:gridCol w:w="2066"/>
        <w:gridCol w:w="2635"/>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204" w:type="pct"/>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cs="仿宋_GB2312"/>
                <w:b/>
                <w:bCs/>
                <w:kern w:val="0"/>
                <w:sz w:val="24"/>
                <w:szCs w:val="24"/>
                <w:lang w:eastAsia="zh-CN"/>
              </w:rPr>
              <w:t>专业大类（专业类）及代码</w:t>
            </w:r>
          </w:p>
        </w:tc>
        <w:tc>
          <w:tcPr>
            <w:tcW w:w="1204" w:type="pct"/>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对应行业</w:t>
            </w:r>
          </w:p>
        </w:tc>
        <w:tc>
          <w:tcPr>
            <w:tcW w:w="1536" w:type="pct"/>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主要职业类别</w:t>
            </w:r>
          </w:p>
        </w:tc>
        <w:tc>
          <w:tcPr>
            <w:tcW w:w="1055" w:type="pct"/>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主要岗位类别</w:t>
            </w:r>
          </w:p>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（或技术领域）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204" w:type="pct"/>
            <w:vMerge w:val="restart"/>
            <w:vAlign w:val="center"/>
          </w:tcPr>
          <w:p>
            <w:pPr>
              <w:adjustRightInd w:val="0"/>
              <w:snapToGrid w:val="0"/>
              <w:jc w:val="left"/>
              <w:rPr>
                <w:rFonts w:ascii="仿宋" w:hAnsi="仿宋" w:eastAsia="仿宋"/>
                <w:sz w:val="22"/>
                <w:szCs w:val="28"/>
              </w:rPr>
            </w:pPr>
          </w:p>
        </w:tc>
        <w:tc>
          <w:tcPr>
            <w:tcW w:w="1204" w:type="pct"/>
            <w:vAlign w:val="center"/>
          </w:tcPr>
          <w:p>
            <w:pPr>
              <w:adjustRightInd w:val="0"/>
              <w:snapToGrid w:val="0"/>
              <w:jc w:val="left"/>
              <w:rPr>
                <w:rFonts w:ascii="仿宋" w:hAnsi="仿宋" w:eastAsia="仿宋"/>
                <w:sz w:val="22"/>
                <w:szCs w:val="28"/>
              </w:rPr>
            </w:pPr>
          </w:p>
        </w:tc>
        <w:tc>
          <w:tcPr>
            <w:tcW w:w="1536" w:type="pct"/>
            <w:vAlign w:val="center"/>
          </w:tcPr>
          <w:p>
            <w:pPr>
              <w:adjustRightInd w:val="0"/>
              <w:snapToGrid w:val="0"/>
              <w:ind w:firstLine="220" w:firstLineChars="100"/>
              <w:jc w:val="left"/>
              <w:rPr>
                <w:rFonts w:ascii="仿宋" w:hAnsi="仿宋" w:eastAsia="仿宋"/>
                <w:sz w:val="22"/>
                <w:szCs w:val="28"/>
              </w:rPr>
            </w:pPr>
          </w:p>
        </w:tc>
        <w:tc>
          <w:tcPr>
            <w:tcW w:w="1055" w:type="pct"/>
            <w:vAlign w:val="center"/>
          </w:tcPr>
          <w:p>
            <w:pPr>
              <w:adjustRightInd w:val="0"/>
              <w:snapToGrid w:val="0"/>
              <w:jc w:val="left"/>
              <w:rPr>
                <w:rFonts w:ascii="仿宋" w:hAnsi="仿宋" w:eastAsia="仿宋"/>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204" w:type="pct"/>
            <w:vMerge w:val="continue"/>
            <w:vAlign w:val="center"/>
          </w:tcPr>
          <w:p>
            <w:pPr>
              <w:adjustRightInd w:val="0"/>
              <w:snapToGrid w:val="0"/>
              <w:jc w:val="left"/>
              <w:rPr>
                <w:rFonts w:ascii="仿宋" w:hAnsi="仿宋" w:eastAsia="仿宋"/>
                <w:sz w:val="22"/>
                <w:szCs w:val="28"/>
              </w:rPr>
            </w:pPr>
          </w:p>
        </w:tc>
        <w:tc>
          <w:tcPr>
            <w:tcW w:w="1204" w:type="pct"/>
            <w:vAlign w:val="center"/>
          </w:tcPr>
          <w:p>
            <w:pPr>
              <w:adjustRightInd w:val="0"/>
              <w:snapToGrid w:val="0"/>
              <w:jc w:val="left"/>
              <w:rPr>
                <w:rFonts w:ascii="仿宋" w:hAnsi="仿宋" w:eastAsia="仿宋"/>
                <w:sz w:val="22"/>
                <w:szCs w:val="28"/>
              </w:rPr>
            </w:pPr>
          </w:p>
        </w:tc>
        <w:tc>
          <w:tcPr>
            <w:tcW w:w="1536" w:type="pct"/>
            <w:vAlign w:val="center"/>
          </w:tcPr>
          <w:p>
            <w:pPr>
              <w:adjustRightInd w:val="0"/>
              <w:snapToGrid w:val="0"/>
              <w:ind w:firstLine="220" w:firstLineChars="100"/>
              <w:jc w:val="left"/>
              <w:rPr>
                <w:rFonts w:ascii="仿宋" w:hAnsi="仿宋" w:eastAsia="仿宋"/>
                <w:sz w:val="22"/>
                <w:szCs w:val="28"/>
              </w:rPr>
            </w:pPr>
          </w:p>
        </w:tc>
        <w:tc>
          <w:tcPr>
            <w:tcW w:w="1055" w:type="pct"/>
            <w:vAlign w:val="center"/>
          </w:tcPr>
          <w:p>
            <w:pPr>
              <w:adjustRightInd w:val="0"/>
              <w:snapToGrid w:val="0"/>
              <w:jc w:val="left"/>
              <w:rPr>
                <w:rFonts w:ascii="仿宋" w:hAnsi="仿宋" w:eastAsia="仿宋"/>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204" w:type="pct"/>
            <w:vMerge w:val="continue"/>
            <w:vAlign w:val="center"/>
          </w:tcPr>
          <w:p>
            <w:pPr>
              <w:adjustRightInd w:val="0"/>
              <w:snapToGrid w:val="0"/>
              <w:jc w:val="left"/>
              <w:rPr>
                <w:rFonts w:ascii="仿宋" w:hAnsi="仿宋" w:eastAsia="仿宋"/>
                <w:sz w:val="22"/>
                <w:szCs w:val="28"/>
              </w:rPr>
            </w:pPr>
          </w:p>
        </w:tc>
        <w:tc>
          <w:tcPr>
            <w:tcW w:w="1204" w:type="pct"/>
            <w:vAlign w:val="center"/>
          </w:tcPr>
          <w:p>
            <w:pPr>
              <w:adjustRightInd w:val="0"/>
              <w:snapToGrid w:val="0"/>
              <w:jc w:val="left"/>
              <w:rPr>
                <w:rFonts w:ascii="仿宋" w:hAnsi="仿宋" w:eastAsia="仿宋"/>
                <w:sz w:val="22"/>
                <w:szCs w:val="28"/>
              </w:rPr>
            </w:pPr>
          </w:p>
        </w:tc>
        <w:tc>
          <w:tcPr>
            <w:tcW w:w="1536" w:type="pct"/>
            <w:vAlign w:val="center"/>
          </w:tcPr>
          <w:p>
            <w:pPr>
              <w:adjustRightInd w:val="0"/>
              <w:snapToGrid w:val="0"/>
              <w:ind w:firstLine="220" w:firstLineChars="100"/>
              <w:jc w:val="left"/>
              <w:rPr>
                <w:rFonts w:ascii="仿宋" w:hAnsi="仿宋" w:eastAsia="仿宋"/>
                <w:sz w:val="22"/>
                <w:szCs w:val="28"/>
              </w:rPr>
            </w:pPr>
          </w:p>
        </w:tc>
        <w:tc>
          <w:tcPr>
            <w:tcW w:w="1055" w:type="pct"/>
            <w:vAlign w:val="center"/>
          </w:tcPr>
          <w:p>
            <w:pPr>
              <w:adjustRightInd w:val="0"/>
              <w:snapToGrid w:val="0"/>
              <w:jc w:val="left"/>
              <w:rPr>
                <w:rFonts w:ascii="仿宋" w:hAnsi="仿宋" w:eastAsia="仿宋"/>
                <w:sz w:val="22"/>
                <w:szCs w:val="28"/>
              </w:rPr>
            </w:pPr>
          </w:p>
        </w:tc>
      </w:tr>
    </w:tbl>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w:t>
      </w:r>
      <w:r>
        <w:rPr>
          <w:rFonts w:hint="eastAsia" w:ascii="楷体_GB2312" w:hAnsi="楷体_GB2312" w:eastAsia="楷体_GB2312" w:cs="楷体_GB2312"/>
          <w:b/>
          <w:bCs/>
          <w:lang w:eastAsia="zh-CN"/>
        </w:rPr>
        <w:t>二</w:t>
      </w:r>
      <w:r>
        <w:rPr>
          <w:rFonts w:hint="eastAsia" w:ascii="楷体_GB2312" w:hAnsi="楷体_GB2312" w:eastAsia="楷体_GB2312" w:cs="楷体_GB2312"/>
          <w:b/>
          <w:bCs/>
        </w:rPr>
        <w:t>）主要岗位（群）描述</w:t>
      </w:r>
    </w:p>
    <w:p>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表</w:t>
      </w:r>
      <w:r>
        <w:rPr>
          <w:rFonts w:hint="eastAsia" w:ascii="仿宋_GB2312" w:hAnsi="仿宋_GB2312" w:cs="仿宋_GB2312"/>
          <w:b/>
          <w:bCs/>
          <w:sz w:val="28"/>
          <w:szCs w:val="28"/>
          <w:lang w:eastAsia="zh-CN"/>
        </w:rPr>
        <w:t>二</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b/>
          <w:bCs/>
          <w:sz w:val="28"/>
          <w:szCs w:val="28"/>
          <w:lang w:val="en-US" w:eastAsia="zh-CN"/>
        </w:rPr>
        <w:t>XXXX</w:t>
      </w:r>
      <w:r>
        <w:rPr>
          <w:rFonts w:hint="eastAsia" w:ascii="仿宋_GB2312" w:hAnsi="仿宋_GB2312" w:eastAsia="仿宋_GB2312" w:cs="仿宋_GB2312"/>
          <w:b/>
          <w:bCs/>
          <w:sz w:val="28"/>
          <w:szCs w:val="28"/>
        </w:rPr>
        <w:t>专业毕业生职业面向、工作任务分析</w:t>
      </w:r>
    </w:p>
    <w:tbl>
      <w:tblPr>
        <w:tblStyle w:val="8"/>
        <w:tblW w:w="8877"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764"/>
        <w:gridCol w:w="1572"/>
        <w:gridCol w:w="1572"/>
        <w:gridCol w:w="2249"/>
        <w:gridCol w:w="2720"/>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717" w:hRule="atLeast"/>
          <w:jc w:val="center"/>
        </w:trPr>
        <w:tc>
          <w:tcPr>
            <w:tcW w:w="764"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序号</w:t>
            </w:r>
          </w:p>
        </w:tc>
        <w:tc>
          <w:tcPr>
            <w:tcW w:w="1572"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cs="仿宋_GB2312"/>
                <w:b/>
                <w:bCs/>
                <w:kern w:val="0"/>
                <w:sz w:val="24"/>
                <w:szCs w:val="24"/>
                <w:lang w:eastAsia="zh-CN"/>
              </w:rPr>
              <w:t>岗位群</w:t>
            </w:r>
          </w:p>
        </w:tc>
        <w:tc>
          <w:tcPr>
            <w:tcW w:w="1572"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就业岗位</w:t>
            </w:r>
          </w:p>
        </w:tc>
        <w:tc>
          <w:tcPr>
            <w:tcW w:w="2249"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岗位核心能力与要求</w:t>
            </w:r>
          </w:p>
        </w:tc>
        <w:tc>
          <w:tcPr>
            <w:tcW w:w="272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与核心能力对应的课程</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231"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kern w:val="0"/>
                <w:sz w:val="24"/>
                <w:szCs w:val="24"/>
              </w:rPr>
            </w:pPr>
            <w:r>
              <w:rPr>
                <w:rFonts w:hint="eastAsia" w:ascii="仿宋_GB2312" w:hAnsi="仿宋_GB2312" w:eastAsia="仿宋_GB2312" w:cs="仿宋_GB2312"/>
                <w:bCs/>
                <w:kern w:val="0"/>
                <w:sz w:val="24"/>
                <w:szCs w:val="24"/>
              </w:rPr>
              <w:t>1</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kern w:val="0"/>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246"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kern w:val="0"/>
                <w:sz w:val="24"/>
                <w:szCs w:val="24"/>
              </w:rPr>
            </w:pPr>
            <w:r>
              <w:rPr>
                <w:rFonts w:hint="eastAsia" w:ascii="仿宋_GB2312" w:hAnsi="仿宋_GB2312" w:eastAsia="仿宋_GB2312" w:cs="仿宋_GB2312"/>
                <w:bCs/>
                <w:kern w:val="0"/>
                <w:sz w:val="24"/>
                <w:szCs w:val="24"/>
              </w:rPr>
              <w:t>2</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kern w:val="0"/>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109"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3</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145"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4</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167"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rPr>
              <w:t>5</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245"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bCs/>
                <w:kern w:val="0"/>
                <w:sz w:val="24"/>
                <w:szCs w:val="24"/>
                <w:lang w:val="en-US" w:eastAsia="zh-CN"/>
              </w:rPr>
            </w:pPr>
            <w:r>
              <w:rPr>
                <w:rFonts w:hint="eastAsia" w:ascii="仿宋_GB2312" w:hAnsi="仿宋_GB2312" w:cs="仿宋_GB2312"/>
                <w:bCs/>
                <w:kern w:val="0"/>
                <w:sz w:val="24"/>
                <w:szCs w:val="24"/>
                <w:lang w:val="en-US" w:eastAsia="zh-CN"/>
              </w:rPr>
              <w:t>6</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w:t>
      </w:r>
      <w:r>
        <w:rPr>
          <w:rFonts w:hint="eastAsia" w:ascii="楷体_GB2312" w:hAnsi="楷体_GB2312" w:eastAsia="楷体_GB2312" w:cs="楷体_GB2312"/>
          <w:b/>
          <w:bCs/>
          <w:lang w:eastAsia="zh-CN"/>
        </w:rPr>
        <w:t>三</w:t>
      </w:r>
      <w:r>
        <w:rPr>
          <w:rFonts w:hint="eastAsia" w:ascii="楷体_GB2312" w:hAnsi="楷体_GB2312" w:eastAsia="楷体_GB2312" w:cs="楷体_GB2312"/>
          <w:b/>
          <w:bCs/>
        </w:rPr>
        <w:t>）职业技能等级证书</w:t>
      </w:r>
    </w:p>
    <w:p>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表</w:t>
      </w:r>
      <w:r>
        <w:rPr>
          <w:rFonts w:hint="eastAsia" w:ascii="仿宋_GB2312" w:hAnsi="仿宋_GB2312" w:cs="仿宋_GB2312"/>
          <w:b/>
          <w:bCs/>
          <w:sz w:val="28"/>
          <w:szCs w:val="28"/>
          <w:lang w:eastAsia="zh-CN"/>
        </w:rPr>
        <w:t>三</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rPr>
        <w:t>职业技能等级证书</w:t>
      </w:r>
    </w:p>
    <w:tbl>
      <w:tblPr>
        <w:tblStyle w:val="8"/>
        <w:tblW w:w="46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4133"/>
        <w:gridCol w:w="2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540" w:type="pct"/>
            <w:vAlign w:val="center"/>
          </w:tcPr>
          <w:p>
            <w:pPr>
              <w:widowControl/>
              <w:spacing w:before="100" w:beforeAutospacing="1" w:after="100" w:afterAutospacing="1"/>
              <w:jc w:val="center"/>
              <w:rPr>
                <w:rFonts w:ascii="仿宋_GB2312" w:hAnsi="仿宋_GB2312" w:cs="仿宋_GB2312"/>
                <w:b/>
                <w:bCs/>
                <w:kern w:val="0"/>
                <w:sz w:val="24"/>
                <w:szCs w:val="24"/>
              </w:rPr>
            </w:pPr>
            <w:r>
              <w:rPr>
                <w:rFonts w:hint="eastAsia" w:ascii="仿宋_GB2312" w:hAnsi="仿宋_GB2312" w:cs="仿宋_GB2312"/>
                <w:b/>
                <w:bCs/>
                <w:kern w:val="0"/>
                <w:sz w:val="24"/>
                <w:szCs w:val="24"/>
              </w:rPr>
              <w:t>序号</w:t>
            </w:r>
          </w:p>
        </w:tc>
        <w:tc>
          <w:tcPr>
            <w:tcW w:w="2596" w:type="pct"/>
            <w:vAlign w:val="center"/>
          </w:tcPr>
          <w:p>
            <w:pPr>
              <w:widowControl/>
              <w:spacing w:before="100" w:beforeAutospacing="1" w:after="100" w:afterAutospacing="1"/>
              <w:jc w:val="center"/>
              <w:rPr>
                <w:rFonts w:ascii="仿宋_GB2312" w:hAnsi="仿宋_GB2312" w:cs="仿宋_GB2312"/>
                <w:b/>
                <w:bCs/>
                <w:kern w:val="0"/>
                <w:sz w:val="24"/>
                <w:szCs w:val="24"/>
              </w:rPr>
            </w:pPr>
            <w:r>
              <w:rPr>
                <w:rFonts w:hint="eastAsia" w:ascii="仿宋_GB2312" w:hAnsi="仿宋_GB2312" w:cs="仿宋_GB2312"/>
                <w:b/>
                <w:bCs/>
                <w:kern w:val="0"/>
                <w:sz w:val="24"/>
                <w:szCs w:val="24"/>
              </w:rPr>
              <w:t>职业技能等级证书</w:t>
            </w:r>
          </w:p>
        </w:tc>
        <w:tc>
          <w:tcPr>
            <w:tcW w:w="1863" w:type="pct"/>
            <w:vAlign w:val="center"/>
          </w:tcPr>
          <w:p>
            <w:pPr>
              <w:widowControl/>
              <w:spacing w:before="100" w:beforeAutospacing="1" w:after="100" w:afterAutospacing="1"/>
              <w:jc w:val="center"/>
              <w:rPr>
                <w:rFonts w:ascii="仿宋_GB2312" w:hAnsi="仿宋_GB2312" w:cs="仿宋_GB2312"/>
                <w:b/>
                <w:bCs/>
                <w:kern w:val="0"/>
                <w:sz w:val="24"/>
                <w:szCs w:val="24"/>
              </w:rPr>
            </w:pPr>
            <w:r>
              <w:rPr>
                <w:rFonts w:hint="eastAsia" w:ascii="仿宋_GB2312" w:hAnsi="仿宋_GB2312" w:cs="仿宋_GB2312"/>
                <w:b/>
                <w:bCs/>
                <w:kern w:val="0"/>
                <w:sz w:val="24"/>
                <w:szCs w:val="24"/>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540" w:type="pct"/>
            <w:vAlign w:val="center"/>
          </w:tcPr>
          <w:p>
            <w:pPr>
              <w:jc w:val="center"/>
              <w:rPr>
                <w:rFonts w:ascii="仿宋_GB2312" w:hAnsi="仿宋_GB2312" w:cs="仿宋_GB2312"/>
                <w:sz w:val="24"/>
                <w:szCs w:val="24"/>
              </w:rPr>
            </w:pPr>
            <w:r>
              <w:rPr>
                <w:rFonts w:hint="eastAsia" w:ascii="仿宋_GB2312" w:hAnsi="仿宋_GB2312" w:cs="仿宋_GB2312"/>
                <w:sz w:val="24"/>
                <w:szCs w:val="24"/>
              </w:rPr>
              <w:t>1</w:t>
            </w:r>
          </w:p>
        </w:tc>
        <w:tc>
          <w:tcPr>
            <w:tcW w:w="2596" w:type="pct"/>
            <w:vAlign w:val="center"/>
          </w:tcPr>
          <w:p>
            <w:pPr>
              <w:jc w:val="left"/>
              <w:rPr>
                <w:rFonts w:ascii="仿宋_GB2312" w:hAnsi="仿宋_GB2312" w:cs="仿宋_GB2312"/>
                <w:bCs/>
                <w:sz w:val="24"/>
                <w:szCs w:val="24"/>
              </w:rPr>
            </w:pPr>
          </w:p>
        </w:tc>
        <w:tc>
          <w:tcPr>
            <w:tcW w:w="1863" w:type="pct"/>
            <w:vAlign w:val="center"/>
          </w:tcPr>
          <w:p>
            <w:pPr>
              <w:jc w:val="left"/>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540" w:type="pct"/>
            <w:vAlign w:val="center"/>
          </w:tcPr>
          <w:p>
            <w:pPr>
              <w:jc w:val="center"/>
              <w:rPr>
                <w:rFonts w:ascii="仿宋_GB2312" w:hAnsi="仿宋_GB2312" w:cs="仿宋_GB2312"/>
                <w:sz w:val="24"/>
                <w:szCs w:val="24"/>
              </w:rPr>
            </w:pPr>
            <w:r>
              <w:rPr>
                <w:rFonts w:hint="eastAsia" w:ascii="仿宋_GB2312" w:hAnsi="仿宋_GB2312" w:cs="仿宋_GB2312"/>
                <w:sz w:val="24"/>
                <w:szCs w:val="24"/>
              </w:rPr>
              <w:t>2</w:t>
            </w:r>
          </w:p>
        </w:tc>
        <w:tc>
          <w:tcPr>
            <w:tcW w:w="2596" w:type="pct"/>
            <w:vAlign w:val="center"/>
          </w:tcPr>
          <w:p>
            <w:pPr>
              <w:jc w:val="left"/>
              <w:rPr>
                <w:rFonts w:ascii="仿宋_GB2312" w:hAnsi="仿宋_GB2312" w:cs="仿宋_GB2312"/>
                <w:bCs/>
                <w:sz w:val="24"/>
                <w:szCs w:val="24"/>
              </w:rPr>
            </w:pPr>
          </w:p>
        </w:tc>
        <w:tc>
          <w:tcPr>
            <w:tcW w:w="1863" w:type="pct"/>
            <w:vAlign w:val="center"/>
          </w:tcPr>
          <w:p>
            <w:pPr>
              <w:jc w:val="left"/>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40" w:type="pct"/>
            <w:vAlign w:val="center"/>
          </w:tcPr>
          <w:p>
            <w:pPr>
              <w:jc w:val="center"/>
              <w:rPr>
                <w:rFonts w:ascii="仿宋_GB2312" w:hAnsi="仿宋_GB2312" w:cs="仿宋_GB2312"/>
                <w:sz w:val="24"/>
                <w:szCs w:val="24"/>
              </w:rPr>
            </w:pPr>
            <w:r>
              <w:rPr>
                <w:rFonts w:hint="eastAsia" w:ascii="仿宋_GB2312" w:hAnsi="仿宋_GB2312" w:cs="仿宋_GB2312"/>
                <w:sz w:val="24"/>
                <w:szCs w:val="24"/>
              </w:rPr>
              <w:t>3</w:t>
            </w:r>
          </w:p>
        </w:tc>
        <w:tc>
          <w:tcPr>
            <w:tcW w:w="2596" w:type="pct"/>
            <w:vAlign w:val="center"/>
          </w:tcPr>
          <w:p>
            <w:pPr>
              <w:jc w:val="left"/>
              <w:rPr>
                <w:rFonts w:ascii="仿宋_GB2312" w:hAnsi="仿宋_GB2312" w:cs="仿宋_GB2312"/>
                <w:bCs/>
                <w:sz w:val="24"/>
                <w:szCs w:val="24"/>
              </w:rPr>
            </w:pPr>
          </w:p>
        </w:tc>
        <w:tc>
          <w:tcPr>
            <w:tcW w:w="1863" w:type="pct"/>
            <w:vAlign w:val="center"/>
          </w:tcPr>
          <w:p>
            <w:pPr>
              <w:jc w:val="left"/>
              <w:rPr>
                <w:rFonts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40" w:type="pct"/>
            <w:vAlign w:val="center"/>
          </w:tcPr>
          <w:p>
            <w:pPr>
              <w:jc w:val="center"/>
              <w:rPr>
                <w:rFonts w:ascii="仿宋_GB2312" w:hAnsi="仿宋_GB2312" w:cs="仿宋_GB2312"/>
                <w:sz w:val="24"/>
                <w:szCs w:val="24"/>
              </w:rPr>
            </w:pPr>
            <w:r>
              <w:rPr>
                <w:rFonts w:hint="eastAsia" w:ascii="仿宋_GB2312" w:hAnsi="仿宋_GB2312" w:cs="仿宋_GB2312"/>
                <w:b/>
                <w:bCs/>
                <w:kern w:val="0"/>
                <w:sz w:val="24"/>
                <w:szCs w:val="24"/>
              </w:rPr>
              <w:t>序号</w:t>
            </w:r>
          </w:p>
        </w:tc>
        <w:tc>
          <w:tcPr>
            <w:tcW w:w="2596" w:type="pct"/>
            <w:vAlign w:val="center"/>
          </w:tcPr>
          <w:p>
            <w:pPr>
              <w:jc w:val="left"/>
              <w:rPr>
                <w:rFonts w:ascii="仿宋_GB2312" w:hAnsi="仿宋_GB2312" w:cs="仿宋_GB2312"/>
                <w:bCs/>
                <w:sz w:val="24"/>
                <w:szCs w:val="24"/>
              </w:rPr>
            </w:pPr>
            <w:r>
              <w:rPr>
                <w:rFonts w:hint="eastAsia" w:ascii="仿宋_GB2312" w:hAnsi="仿宋_GB2312" w:cs="仿宋_GB2312"/>
                <w:b/>
                <w:bCs/>
                <w:kern w:val="0"/>
                <w:sz w:val="24"/>
                <w:szCs w:val="24"/>
              </w:rPr>
              <w:t>社会认可度高的行业企业标准和证书</w:t>
            </w:r>
          </w:p>
        </w:tc>
        <w:tc>
          <w:tcPr>
            <w:tcW w:w="1863" w:type="pct"/>
            <w:vAlign w:val="center"/>
          </w:tcPr>
          <w:p>
            <w:pPr>
              <w:jc w:val="center"/>
              <w:rPr>
                <w:rFonts w:ascii="仿宋_GB2312" w:hAnsi="仿宋_GB2312" w:cs="仿宋_GB2312"/>
                <w:b/>
                <w:bCs/>
                <w:kern w:val="0"/>
                <w:sz w:val="24"/>
                <w:szCs w:val="24"/>
              </w:rPr>
            </w:pPr>
            <w:r>
              <w:rPr>
                <w:rFonts w:hint="eastAsia" w:ascii="仿宋_GB2312" w:hAnsi="仿宋_GB2312" w:cs="仿宋_GB2312"/>
                <w:b/>
                <w:bCs/>
                <w:kern w:val="0"/>
                <w:sz w:val="24"/>
                <w:szCs w:val="24"/>
              </w:rPr>
              <w:t>标准制定的企业</w:t>
            </w:r>
          </w:p>
          <w:p>
            <w:pPr>
              <w:jc w:val="center"/>
              <w:rPr>
                <w:rFonts w:ascii="仿宋_GB2312" w:hAnsi="仿宋_GB2312" w:cs="仿宋_GB2312"/>
                <w:sz w:val="24"/>
                <w:szCs w:val="24"/>
              </w:rPr>
            </w:pPr>
            <w:r>
              <w:rPr>
                <w:rFonts w:hint="eastAsia" w:ascii="仿宋_GB2312" w:hAnsi="仿宋_GB2312" w:cs="仿宋_GB2312"/>
                <w:b/>
                <w:bCs/>
                <w:kern w:val="0"/>
                <w:sz w:val="24"/>
                <w:szCs w:val="24"/>
              </w:rPr>
              <w:t>或证书颁证单位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40" w:type="pct"/>
            <w:vAlign w:val="center"/>
          </w:tcPr>
          <w:p>
            <w:pPr>
              <w:jc w:val="center"/>
              <w:rPr>
                <w:rFonts w:ascii="仿宋_GB2312" w:hAnsi="仿宋_GB2312" w:cs="仿宋_GB2312"/>
                <w:sz w:val="24"/>
                <w:szCs w:val="24"/>
              </w:rPr>
            </w:pPr>
            <w:r>
              <w:rPr>
                <w:rFonts w:hint="eastAsia" w:ascii="仿宋_GB2312" w:hAnsi="仿宋_GB2312" w:cs="仿宋_GB2312"/>
                <w:sz w:val="24"/>
                <w:szCs w:val="24"/>
              </w:rPr>
              <w:t>1</w:t>
            </w:r>
          </w:p>
        </w:tc>
        <w:tc>
          <w:tcPr>
            <w:tcW w:w="2596" w:type="pct"/>
            <w:vAlign w:val="center"/>
          </w:tcPr>
          <w:p>
            <w:pPr>
              <w:jc w:val="left"/>
              <w:rPr>
                <w:rFonts w:ascii="仿宋_GB2312" w:hAnsi="仿宋_GB2312" w:cs="仿宋_GB2312"/>
                <w:b/>
                <w:bCs/>
                <w:kern w:val="0"/>
                <w:sz w:val="24"/>
                <w:szCs w:val="24"/>
              </w:rPr>
            </w:pPr>
          </w:p>
        </w:tc>
        <w:tc>
          <w:tcPr>
            <w:tcW w:w="1863" w:type="pct"/>
            <w:vAlign w:val="center"/>
          </w:tcPr>
          <w:p>
            <w:pPr>
              <w:jc w:val="center"/>
              <w:rPr>
                <w:rFonts w:ascii="仿宋_GB2312" w:hAnsi="仿宋_GB2312" w:cs="仿宋_GB2312"/>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40" w:type="pct"/>
            <w:vAlign w:val="center"/>
          </w:tcPr>
          <w:p>
            <w:pPr>
              <w:jc w:val="center"/>
              <w:rPr>
                <w:rFonts w:ascii="仿宋_GB2312" w:hAnsi="仿宋_GB2312" w:cs="仿宋_GB2312"/>
                <w:sz w:val="24"/>
                <w:szCs w:val="24"/>
              </w:rPr>
            </w:pPr>
            <w:r>
              <w:rPr>
                <w:rFonts w:hint="eastAsia" w:ascii="仿宋_GB2312" w:hAnsi="仿宋_GB2312" w:cs="仿宋_GB2312"/>
                <w:sz w:val="24"/>
                <w:szCs w:val="24"/>
              </w:rPr>
              <w:t>2</w:t>
            </w:r>
          </w:p>
        </w:tc>
        <w:tc>
          <w:tcPr>
            <w:tcW w:w="2596" w:type="pct"/>
            <w:vAlign w:val="center"/>
          </w:tcPr>
          <w:p>
            <w:pPr>
              <w:jc w:val="left"/>
              <w:rPr>
                <w:rFonts w:ascii="仿宋_GB2312" w:hAnsi="仿宋_GB2312" w:cs="仿宋_GB2312"/>
                <w:b/>
                <w:bCs/>
                <w:kern w:val="0"/>
                <w:sz w:val="24"/>
                <w:szCs w:val="24"/>
              </w:rPr>
            </w:pPr>
          </w:p>
        </w:tc>
        <w:tc>
          <w:tcPr>
            <w:tcW w:w="1863" w:type="pct"/>
            <w:vAlign w:val="center"/>
          </w:tcPr>
          <w:p>
            <w:pPr>
              <w:jc w:val="center"/>
              <w:rPr>
                <w:rFonts w:ascii="仿宋_GB2312" w:hAnsi="仿宋_GB2312" w:cs="仿宋_GB2312"/>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40" w:type="pct"/>
            <w:vAlign w:val="center"/>
          </w:tcPr>
          <w:p>
            <w:pPr>
              <w:jc w:val="center"/>
              <w:rPr>
                <w:rFonts w:ascii="仿宋_GB2312" w:hAnsi="仿宋_GB2312" w:cs="仿宋_GB2312"/>
                <w:sz w:val="24"/>
                <w:szCs w:val="24"/>
              </w:rPr>
            </w:pPr>
            <w:r>
              <w:rPr>
                <w:rFonts w:hint="eastAsia" w:ascii="仿宋_GB2312" w:hAnsi="仿宋_GB2312" w:cs="仿宋_GB2312"/>
                <w:sz w:val="24"/>
                <w:szCs w:val="24"/>
              </w:rPr>
              <w:t>3</w:t>
            </w:r>
          </w:p>
        </w:tc>
        <w:tc>
          <w:tcPr>
            <w:tcW w:w="2596" w:type="pct"/>
            <w:vAlign w:val="center"/>
          </w:tcPr>
          <w:p>
            <w:pPr>
              <w:jc w:val="left"/>
              <w:rPr>
                <w:rFonts w:ascii="仿宋_GB2312" w:hAnsi="仿宋_GB2312" w:cs="仿宋_GB2312"/>
                <w:b/>
                <w:bCs/>
                <w:kern w:val="0"/>
                <w:sz w:val="24"/>
                <w:szCs w:val="24"/>
              </w:rPr>
            </w:pPr>
          </w:p>
        </w:tc>
        <w:tc>
          <w:tcPr>
            <w:tcW w:w="1863" w:type="pct"/>
            <w:vAlign w:val="center"/>
          </w:tcPr>
          <w:p>
            <w:pPr>
              <w:jc w:val="center"/>
              <w:rPr>
                <w:rFonts w:ascii="仿宋_GB2312" w:hAnsi="仿宋_GB2312" w:cs="仿宋_GB2312"/>
                <w:b/>
                <w:bCs/>
                <w:kern w:val="0"/>
                <w:sz w:val="24"/>
                <w:szCs w:val="24"/>
              </w:rPr>
            </w:pPr>
          </w:p>
        </w:tc>
      </w:tr>
    </w:tbl>
    <w:p>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（一）培养目标</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中、高职根据各自的办学层次和办学定位，参照国家专业教学标准，科学合理确定本专业人才培养目标。</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eastAsia="仿宋_GB2312"/>
          <w:lang w:eastAsia="zh-CN"/>
        </w:rPr>
      </w:pPr>
      <w:r>
        <w:rPr>
          <w:rFonts w:hint="eastAsia" w:ascii="仿宋_GB2312"/>
        </w:rPr>
        <w:t>本专业毕业生应在素质、知识和能力等方面达到以下要求：</w:t>
      </w:r>
      <w:r>
        <w:rPr>
          <w:rFonts w:hint="eastAsia" w:ascii="黑体" w:hAnsi="黑体" w:eastAsia="黑体" w:cs="黑体"/>
          <w:color w:val="FF0000"/>
          <w:lang w:eastAsia="zh-CN"/>
        </w:rPr>
        <w:t>（注：应根据本专业所特有的，有别于其他专业的职业素养要求纳入）</w:t>
      </w:r>
    </w:p>
    <w:p>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b/>
          <w:bCs/>
        </w:rPr>
      </w:pPr>
      <w:r>
        <w:rPr>
          <w:rFonts w:hint="eastAsia" w:ascii="仿宋_GB2312"/>
          <w:b/>
          <w:bCs/>
        </w:rPr>
        <w:t>1.素质</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（1）</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（2）</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（3）</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（4）</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（5）</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（6）</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（7）</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（8）</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（9）</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10</w:t>
      </w:r>
      <w:r>
        <w:rPr>
          <w:rFonts w:hint="eastAsia" w:ascii="仿宋_GB2312" w:hAnsi="Times New Roman" w:cs="Times New Roman"/>
          <w:lang w:eastAsia="zh-CN"/>
        </w:rPr>
        <w:t>）</w:t>
      </w:r>
    </w:p>
    <w:p>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eastAsia="仿宋_GB2312"/>
          <w:b/>
          <w:bCs/>
          <w:lang w:eastAsia="zh-CN"/>
        </w:rPr>
      </w:pPr>
      <w:r>
        <w:rPr>
          <w:rFonts w:hint="eastAsia" w:ascii="仿宋_GB2312"/>
          <w:b/>
          <w:bCs/>
          <w:lang w:val="en-US" w:eastAsia="zh-CN"/>
        </w:rPr>
        <w:t>2</w:t>
      </w:r>
      <w:r>
        <w:rPr>
          <w:rFonts w:hint="eastAsia" w:ascii="仿宋_GB2312"/>
          <w:b/>
          <w:bCs/>
        </w:rPr>
        <w:t>.</w:t>
      </w:r>
      <w:r>
        <w:rPr>
          <w:rFonts w:hint="eastAsia" w:ascii="仿宋_GB2312"/>
          <w:b/>
          <w:bCs/>
          <w:lang w:eastAsia="zh-CN"/>
        </w:rPr>
        <w:t>知识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（1）</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（2）</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（3）</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（4）</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（5）</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（6）</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（7）</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（8）</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（9）</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10</w:t>
      </w:r>
      <w:r>
        <w:rPr>
          <w:rFonts w:hint="eastAsia" w:ascii="仿宋_GB2312" w:hAnsi="Times New Roman" w:cs="Times New Roman"/>
          <w:lang w:eastAsia="zh-CN"/>
        </w:rPr>
        <w:t>）</w:t>
      </w:r>
    </w:p>
    <w:p>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eastAsia="仿宋_GB2312"/>
          <w:b/>
          <w:bCs/>
          <w:lang w:eastAsia="zh-CN"/>
        </w:rPr>
      </w:pPr>
      <w:r>
        <w:rPr>
          <w:rFonts w:hint="eastAsia" w:ascii="仿宋_GB2312"/>
          <w:b/>
          <w:bCs/>
          <w:lang w:val="en-US" w:eastAsia="zh-CN"/>
        </w:rPr>
        <w:t>3</w:t>
      </w:r>
      <w:r>
        <w:rPr>
          <w:rFonts w:hint="eastAsia" w:ascii="仿宋_GB2312"/>
          <w:b/>
          <w:bCs/>
        </w:rPr>
        <w:t>.</w:t>
      </w:r>
      <w:r>
        <w:rPr>
          <w:rFonts w:hint="eastAsia" w:ascii="仿宋_GB2312"/>
          <w:b/>
          <w:bCs/>
          <w:lang w:eastAsia="zh-CN"/>
        </w:rPr>
        <w:t>能力</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（1）</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（2）</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（3）</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（4）</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（5）</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（6）</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（7）</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（8）</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（9）</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10</w:t>
      </w:r>
      <w:r>
        <w:rPr>
          <w:rFonts w:hint="eastAsia" w:ascii="仿宋_GB2312" w:hAnsi="Times New Roman" w:cs="Times New Roman"/>
          <w:lang w:eastAsia="zh-CN"/>
        </w:rPr>
        <w:t>）</w:t>
      </w:r>
    </w:p>
    <w:p>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黑体" w:hAnsi="黑体" w:eastAsia="黑体" w:cs="黑体"/>
          <w:color w:val="FF0000"/>
          <w:lang w:eastAsia="zh-CN"/>
        </w:rPr>
      </w:pPr>
      <w:r>
        <w:rPr>
          <w:rFonts w:hint="eastAsia" w:ascii="黑体" w:hAnsi="黑体" w:eastAsia="黑体" w:cs="黑体"/>
          <w:color w:val="FF0000"/>
          <w:lang w:eastAsia="zh-CN"/>
        </w:rPr>
        <w:t>（注：主要包括公共基础课程和专业技能课程。此条为提示，成稿时请删除）</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《综合英语》</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《创业基础》、《美育》共11门公共基础必修课程。</w:t>
      </w:r>
    </w:p>
    <w:p>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56</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cs="Times New Roman"/>
          <w:lang w:val="en-US" w:eastAsia="zh-CN"/>
        </w:rPr>
        <w:t>（上）（下）</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（4）习近平新时代中国特色社会主义思想概论（54学时、3学分）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w:t>
      </w:r>
      <w:r>
        <w:rPr>
          <w:rFonts w:hint="eastAsia" w:ascii="仿宋_GB2312" w:hAnsi="Times New Roman" w:cs="Times New Roman"/>
          <w:lang w:val="en-US" w:eastAsia="zh-CN"/>
        </w:rPr>
        <w:t>综合英语</w:t>
      </w:r>
      <w:r>
        <w:rPr>
          <w:rFonts w:hint="eastAsia" w:ascii="仿宋_GB2312" w:cs="Times New Roman"/>
          <w:lang w:val="en-US" w:eastAsia="zh-CN"/>
        </w:rPr>
        <w:t>（1）（2）（3）</w:t>
      </w:r>
      <w:r>
        <w:rPr>
          <w:rFonts w:hint="eastAsia" w:ascii="仿宋_GB2312" w:hAnsi="Times New Roman" w:cs="Times New Roman"/>
          <w:lang w:eastAsia="zh-CN"/>
        </w:rPr>
        <w:t>(</w:t>
      </w:r>
      <w:r>
        <w:rPr>
          <w:rFonts w:hint="eastAsia" w:ascii="仿宋_GB2312" w:cs="Times New Roman"/>
          <w:lang w:val="en-US" w:eastAsia="zh-CN"/>
        </w:rPr>
        <w:t>56/72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56</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28/36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（8）美育</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以全面推进素质教育为宗旨,以审美体验为核心，结合具体的作品赏析与审美实践，有效促进学生审美能力的形成和发展。教学内容主要包括美学发展历史、中西方美学范畴、自然美、社会美、表演艺术美、影视艺术美、科学美等领域的美的发现、欣赏与领悟。通过引导学生主动参与审美实践，提升学生的良好的人文素养，为学生发现美、欣赏美乃至创造美奠定良好的基础，为培养身心和谐发展的当代大学生服务。</w:t>
      </w:r>
    </w:p>
    <w:p>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bookmarkStart w:id="1" w:name="_GoBack"/>
      <w:bookmarkEnd w:id="1"/>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本课程旨在培养学生的创新思维，创业意识和创新创业能力。了解创办企业的流程和步骤，掌握企业经营的方法，具备创业知识和能力。</w:t>
      </w:r>
    </w:p>
    <w:p>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28/36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应准确描述各门课程的课程目标、主要内容和教学要求，增强可操作性</w:t>
      </w:r>
      <w:r>
        <w:rPr>
          <w:rFonts w:hint="eastAsia" w:ascii="黑体" w:hAnsi="黑体" w:eastAsia="黑体" w:cs="黑体"/>
          <w:color w:val="FF0000"/>
          <w:lang w:eastAsia="zh-CN"/>
        </w:rPr>
        <w:t>（此条为提示，成稿时请删除）</w:t>
      </w:r>
      <w:r>
        <w:rPr>
          <w:rFonts w:hint="eastAsia" w:ascii="仿宋_GB2312" w:hAnsi="Times New Roman" w:cs="Times New Roman"/>
          <w:lang w:eastAsia="zh-CN"/>
        </w:rPr>
        <w:t>。</w:t>
      </w:r>
    </w:p>
    <w:p>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1.专业基础课 </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3.专业选修课</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（三）实践性教学环节</w:t>
      </w:r>
    </w:p>
    <w:p>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表四 实践教学环节设计</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1"/>
        <w:gridCol w:w="2340"/>
        <w:gridCol w:w="1219"/>
        <w:gridCol w:w="769"/>
        <w:gridCol w:w="769"/>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556" w:type="pct"/>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eastAsia="zh-CN"/>
              </w:rPr>
              <w:t>专业实践性教学环节</w:t>
            </w:r>
          </w:p>
        </w:tc>
        <w:tc>
          <w:tcPr>
            <w:tcW w:w="1373" w:type="pct"/>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eastAsia="zh-CN"/>
              </w:rPr>
              <w:t>实践教学名称</w:t>
            </w:r>
          </w:p>
        </w:tc>
        <w:tc>
          <w:tcPr>
            <w:tcW w:w="715" w:type="pct"/>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eastAsia="zh-CN"/>
              </w:rPr>
              <w:t>开设学期</w:t>
            </w:r>
          </w:p>
        </w:tc>
        <w:tc>
          <w:tcPr>
            <w:tcW w:w="451" w:type="pct"/>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eastAsia="zh-CN"/>
              </w:rPr>
              <w:t>学分</w:t>
            </w:r>
          </w:p>
        </w:tc>
        <w:tc>
          <w:tcPr>
            <w:tcW w:w="451" w:type="pct"/>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cs="仿宋_GB2312"/>
                <w:b/>
                <w:bCs/>
                <w:kern w:val="0"/>
                <w:sz w:val="24"/>
                <w:szCs w:val="24"/>
                <w:lang w:eastAsia="zh-CN"/>
              </w:rPr>
              <w:t>学时</w:t>
            </w:r>
          </w:p>
        </w:tc>
        <w:tc>
          <w:tcPr>
            <w:tcW w:w="451" w:type="pct"/>
            <w:vAlign w:val="center"/>
          </w:tcPr>
          <w:p>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cs="仿宋_GB2312"/>
                <w:b/>
                <w:bCs/>
                <w:kern w:val="0"/>
                <w:sz w:val="24"/>
                <w:szCs w:val="24"/>
                <w:lang w:eastAsia="zh-CN"/>
              </w:rPr>
            </w:pPr>
            <w:r>
              <w:rPr>
                <w:rFonts w:hint="eastAsia" w:ascii="仿宋_GB2312" w:hAnsi="仿宋_GB2312" w:cs="仿宋_GB2312"/>
                <w:b/>
                <w:bCs/>
                <w:kern w:val="0"/>
                <w:sz w:val="24"/>
                <w:szCs w:val="24"/>
                <w:lang w:eastAsia="zh-CN"/>
              </w:rPr>
              <w:t>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restart"/>
            <w:vAlign w:val="center"/>
          </w:tcPr>
          <w:p>
            <w:pPr>
              <w:pStyle w:val="2"/>
              <w:rPr>
                <w:rFonts w:hint="eastAsia"/>
                <w:lang w:eastAsia="zh-CN"/>
              </w:rPr>
            </w:pPr>
            <w:r>
              <w:rPr>
                <w:rFonts w:hint="eastAsia"/>
                <w:b/>
                <w:bCs/>
                <w:lang w:eastAsia="zh-CN"/>
              </w:rPr>
              <w:t>校内综合性实训</w:t>
            </w:r>
          </w:p>
        </w:tc>
        <w:tc>
          <w:tcPr>
            <w:tcW w:w="1373" w:type="pct"/>
            <w:vAlign w:val="center"/>
          </w:tcPr>
          <w:p>
            <w:pPr>
              <w:pStyle w:val="2"/>
              <w:rPr>
                <w:rFonts w:hint="eastAsia"/>
                <w:lang w:eastAsia="zh-CN"/>
              </w:rPr>
            </w:pPr>
            <w:r>
              <w:rPr>
                <w:rFonts w:hint="eastAsia"/>
                <w:lang w:eastAsia="zh-CN"/>
              </w:rPr>
              <w:t>专业、课程综合实训</w:t>
            </w:r>
          </w:p>
          <w:p>
            <w:pPr>
              <w:pStyle w:val="2"/>
              <w:rPr>
                <w:rFonts w:hint="eastAsia"/>
                <w:lang w:eastAsia="zh-CN"/>
              </w:rPr>
            </w:pPr>
            <w:r>
              <w:rPr>
                <w:rFonts w:hint="eastAsia"/>
                <w:lang w:eastAsia="zh-CN"/>
              </w:rPr>
              <w:t>（专业根据需要安排）</w:t>
            </w:r>
          </w:p>
        </w:tc>
        <w:tc>
          <w:tcPr>
            <w:tcW w:w="715"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continue"/>
            <w:vAlign w:val="center"/>
          </w:tcPr>
          <w:p>
            <w:pPr>
              <w:pStyle w:val="2"/>
              <w:rPr>
                <w:rFonts w:hint="eastAsia"/>
                <w:lang w:eastAsia="zh-CN"/>
              </w:rPr>
            </w:pPr>
          </w:p>
        </w:tc>
        <w:tc>
          <w:tcPr>
            <w:tcW w:w="1373" w:type="pct"/>
            <w:vAlign w:val="center"/>
          </w:tcPr>
          <w:p>
            <w:pPr>
              <w:pStyle w:val="2"/>
              <w:rPr>
                <w:rFonts w:hint="eastAsia"/>
                <w:lang w:eastAsia="zh-CN"/>
              </w:rPr>
            </w:pPr>
          </w:p>
        </w:tc>
        <w:tc>
          <w:tcPr>
            <w:tcW w:w="715"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continue"/>
            <w:vAlign w:val="center"/>
          </w:tcPr>
          <w:p>
            <w:pPr>
              <w:pStyle w:val="2"/>
              <w:rPr>
                <w:rFonts w:hint="eastAsia"/>
                <w:lang w:eastAsia="zh-CN"/>
              </w:rPr>
            </w:pPr>
          </w:p>
        </w:tc>
        <w:tc>
          <w:tcPr>
            <w:tcW w:w="1373" w:type="pct"/>
            <w:vAlign w:val="center"/>
          </w:tcPr>
          <w:p>
            <w:pPr>
              <w:pStyle w:val="2"/>
              <w:rPr>
                <w:rFonts w:hint="eastAsia"/>
                <w:lang w:eastAsia="zh-CN"/>
              </w:rPr>
            </w:pPr>
          </w:p>
        </w:tc>
        <w:tc>
          <w:tcPr>
            <w:tcW w:w="715"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restart"/>
            <w:vAlign w:val="center"/>
          </w:tcPr>
          <w:p>
            <w:pPr>
              <w:pStyle w:val="2"/>
              <w:jc w:val="center"/>
              <w:rPr>
                <w:rFonts w:hint="eastAsia"/>
                <w:b/>
                <w:bCs/>
                <w:lang w:eastAsia="zh-CN"/>
              </w:rPr>
            </w:pPr>
            <w:r>
              <w:rPr>
                <w:rFonts w:hint="eastAsia"/>
                <w:b/>
                <w:bCs/>
                <w:lang w:eastAsia="zh-CN"/>
              </w:rPr>
              <w:t>校外实训</w:t>
            </w:r>
          </w:p>
          <w:p>
            <w:pPr>
              <w:pStyle w:val="2"/>
              <w:jc w:val="center"/>
              <w:rPr>
                <w:rFonts w:hint="eastAsia"/>
                <w:lang w:eastAsia="zh-CN"/>
              </w:rPr>
            </w:pPr>
            <w:r>
              <w:rPr>
                <w:rFonts w:hint="eastAsia"/>
                <w:b/>
                <w:bCs/>
                <w:lang w:eastAsia="zh-CN"/>
              </w:rPr>
              <w:t>（专业根据需要安排）</w:t>
            </w:r>
          </w:p>
        </w:tc>
        <w:tc>
          <w:tcPr>
            <w:tcW w:w="1373" w:type="pct"/>
            <w:vAlign w:val="center"/>
          </w:tcPr>
          <w:p>
            <w:pPr>
              <w:pStyle w:val="2"/>
              <w:rPr>
                <w:rFonts w:hint="eastAsia"/>
                <w:lang w:eastAsia="zh-CN"/>
              </w:rPr>
            </w:pPr>
          </w:p>
        </w:tc>
        <w:tc>
          <w:tcPr>
            <w:tcW w:w="715"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continue"/>
            <w:vAlign w:val="center"/>
          </w:tcPr>
          <w:p>
            <w:pPr>
              <w:pStyle w:val="2"/>
              <w:rPr>
                <w:rFonts w:hint="eastAsia"/>
                <w:lang w:eastAsia="zh-CN"/>
              </w:rPr>
            </w:pPr>
          </w:p>
        </w:tc>
        <w:tc>
          <w:tcPr>
            <w:tcW w:w="1373" w:type="pct"/>
            <w:vAlign w:val="center"/>
          </w:tcPr>
          <w:p>
            <w:pPr>
              <w:pStyle w:val="2"/>
              <w:rPr>
                <w:rFonts w:hint="eastAsia"/>
                <w:lang w:eastAsia="zh-CN"/>
              </w:rPr>
            </w:pPr>
          </w:p>
        </w:tc>
        <w:tc>
          <w:tcPr>
            <w:tcW w:w="715"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continue"/>
            <w:vAlign w:val="center"/>
          </w:tcPr>
          <w:p>
            <w:pPr>
              <w:pStyle w:val="2"/>
              <w:rPr>
                <w:rFonts w:hint="eastAsia"/>
                <w:lang w:eastAsia="zh-CN"/>
              </w:rPr>
            </w:pPr>
          </w:p>
        </w:tc>
        <w:tc>
          <w:tcPr>
            <w:tcW w:w="1373" w:type="pct"/>
            <w:vAlign w:val="center"/>
          </w:tcPr>
          <w:p>
            <w:pPr>
              <w:pStyle w:val="2"/>
              <w:rPr>
                <w:rFonts w:hint="eastAsia"/>
                <w:lang w:eastAsia="zh-CN"/>
              </w:rPr>
            </w:pPr>
            <w:r>
              <w:rPr>
                <w:rFonts w:hint="eastAsia"/>
                <w:lang w:val="en-US" w:eastAsia="zh-CN"/>
              </w:rPr>
              <w:t>岗位</w:t>
            </w:r>
            <w:r>
              <w:rPr>
                <w:rFonts w:hint="eastAsia"/>
                <w:lang w:eastAsia="zh-CN"/>
              </w:rPr>
              <w:t>实习</w:t>
            </w:r>
          </w:p>
        </w:tc>
        <w:tc>
          <w:tcPr>
            <w:tcW w:w="715"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continue"/>
            <w:vAlign w:val="center"/>
          </w:tcPr>
          <w:p>
            <w:pPr>
              <w:pStyle w:val="2"/>
              <w:rPr>
                <w:rFonts w:hint="eastAsia"/>
                <w:lang w:eastAsia="zh-CN"/>
              </w:rPr>
            </w:pPr>
          </w:p>
        </w:tc>
        <w:tc>
          <w:tcPr>
            <w:tcW w:w="1373" w:type="pct"/>
            <w:vAlign w:val="center"/>
          </w:tcPr>
          <w:p>
            <w:pPr>
              <w:pStyle w:val="2"/>
              <w:rPr>
                <w:rFonts w:hint="eastAsia"/>
                <w:lang w:eastAsia="zh-CN"/>
              </w:rPr>
            </w:pPr>
            <w:r>
              <w:rPr>
                <w:rFonts w:hint="eastAsia"/>
                <w:lang w:eastAsia="zh-CN"/>
              </w:rPr>
              <w:t>……</w:t>
            </w:r>
          </w:p>
        </w:tc>
        <w:tc>
          <w:tcPr>
            <w:tcW w:w="715"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c>
          <w:tcPr>
            <w:tcW w:w="451" w:type="pct"/>
            <w:vAlign w:val="center"/>
          </w:tcPr>
          <w:p>
            <w:pPr>
              <w:pStyle w:val="2"/>
              <w:rPr>
                <w:rFonts w:hint="eastAsia"/>
                <w:lang w:eastAsia="zh-CN"/>
              </w:rPr>
            </w:pPr>
          </w:p>
        </w:tc>
      </w:tr>
    </w:tbl>
    <w:p>
      <w:pPr>
        <w:pStyle w:val="2"/>
        <w:rPr>
          <w:rFonts w:hint="eastAsia"/>
          <w:sz w:val="30"/>
          <w:szCs w:val="30"/>
          <w:lang w:eastAsia="zh-CN"/>
        </w:rPr>
      </w:pPr>
      <w:r>
        <w:rPr>
          <w:rFonts w:hint="eastAsia"/>
          <w:sz w:val="30"/>
          <w:szCs w:val="30"/>
          <w:lang w:eastAsia="zh-CN"/>
        </w:rPr>
        <w:t>注：职教改革类课程可参照《安徽国际商务职业学院关于推动校企融合发展、深化</w:t>
      </w:r>
      <w:r>
        <w:rPr>
          <w:rFonts w:hint="eastAsia"/>
          <w:sz w:val="30"/>
          <w:szCs w:val="30"/>
          <w:lang w:val="en-US" w:eastAsia="zh-CN"/>
        </w:rPr>
        <w:t>职业教育</w:t>
      </w:r>
      <w:r>
        <w:rPr>
          <w:rFonts w:hint="eastAsia"/>
          <w:sz w:val="30"/>
          <w:szCs w:val="30"/>
          <w:lang w:eastAsia="zh-CN"/>
        </w:rPr>
        <w:t>改革的实施意见》。</w:t>
      </w:r>
      <w:r>
        <w:rPr>
          <w:rFonts w:hint="eastAsia" w:ascii="黑体" w:hAnsi="黑体" w:eastAsia="黑体" w:cs="黑体"/>
          <w:color w:val="FF0000"/>
          <w:lang w:eastAsia="zh-CN"/>
        </w:rPr>
        <w:t>（此条为提示，成稿时请删除）</w:t>
      </w:r>
    </w:p>
    <w:p>
      <w:pPr>
        <w:keepNext w:val="0"/>
        <w:keepLines w:val="0"/>
        <w:pageBreakBefore w:val="0"/>
        <w:widowControl w:val="0"/>
        <w:numPr>
          <w:ilvl w:val="0"/>
          <w:numId w:val="1"/>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（一）教学进程安排表</w:t>
      </w:r>
    </w:p>
    <w:p>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lang w:val="en-US" w:eastAsia="zh-CN"/>
        </w:rPr>
        <w:t xml:space="preserve"> XXXX专业教学进程安排表</w:t>
      </w:r>
    </w:p>
    <w:p>
      <w:pPr>
        <w:pStyle w:val="2"/>
        <w:rPr>
          <w:rFonts w:hint="eastAsia" w:ascii="仿宋_GB2312" w:hAnsi="仿宋_GB2312" w:eastAsia="仿宋_GB2312" w:cs="仿宋_GB2312"/>
          <w:color w:val="FF0000"/>
          <w:kern w:val="2"/>
          <w:sz w:val="32"/>
          <w:szCs w:val="22"/>
          <w:lang w:val="en-US" w:eastAsia="zh-CN" w:bidi="ar-SA"/>
        </w:rPr>
      </w:pPr>
      <w:r>
        <w:rPr>
          <w:rFonts w:hint="eastAsia" w:ascii="仿宋_GB2312" w:hAnsi="仿宋_GB2312" w:eastAsia="仿宋_GB2312" w:cs="仿宋_GB2312"/>
          <w:color w:val="FF0000"/>
          <w:kern w:val="2"/>
          <w:sz w:val="32"/>
          <w:szCs w:val="22"/>
          <w:lang w:val="en-US" w:eastAsia="zh-CN" w:bidi="ar-SA"/>
        </w:rPr>
        <w:t>（注：请将excel版教学计划表调整完成后插入该文档</w:t>
      </w:r>
      <w:r>
        <w:rPr>
          <w:rFonts w:hint="eastAsia" w:ascii="仿宋_GB2312" w:hAnsi="仿宋_GB2312" w:cs="仿宋_GB2312"/>
          <w:color w:val="FF0000"/>
          <w:kern w:val="2"/>
          <w:sz w:val="32"/>
          <w:szCs w:val="22"/>
          <w:lang w:val="en-US" w:eastAsia="zh-CN" w:bidi="ar-SA"/>
        </w:rPr>
        <w:t>。</w:t>
      </w:r>
      <w:r>
        <w:rPr>
          <w:rFonts w:hint="eastAsia" w:ascii="仿宋_GB2312" w:hAnsi="仿宋_GB2312" w:eastAsia="仿宋_GB2312" w:cs="仿宋_GB2312"/>
          <w:color w:val="FF0000"/>
          <w:kern w:val="2"/>
          <w:sz w:val="32"/>
          <w:szCs w:val="22"/>
          <w:lang w:val="en-US" w:eastAsia="zh-CN" w:bidi="ar-SA"/>
        </w:rPr>
        <w:t>此条为提示，成稿时请删除）</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lang w:val="en-US" w:eastAsia="zh-CN"/>
        </w:rPr>
        <w:t xml:space="preserve"> XXXX专业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8"/>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259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rPr>
              <w:t>%</w:t>
            </w:r>
          </w:p>
        </w:tc>
        <w:tc>
          <w:tcPr>
            <w:tcW w:w="158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课内实践教学时数</w:t>
            </w:r>
          </w:p>
        </w:tc>
        <w:tc>
          <w:tcPr>
            <w:tcW w:w="139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2591" w:type="dxa"/>
            <w:vMerge w:val="restart"/>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rPr>
              <w:t>%</w:t>
            </w:r>
          </w:p>
        </w:tc>
        <w:tc>
          <w:tcPr>
            <w:tcW w:w="1580" w:type="dxa"/>
            <w:vMerge w:val="restart"/>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职业综合技能训练</w:t>
            </w:r>
          </w:p>
        </w:tc>
        <w:tc>
          <w:tcPr>
            <w:tcW w:w="139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2591"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顶岗实习</w:t>
            </w:r>
          </w:p>
        </w:tc>
        <w:tc>
          <w:tcPr>
            <w:tcW w:w="139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2591"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毕业实践/设计报告</w:t>
            </w:r>
          </w:p>
        </w:tc>
        <w:tc>
          <w:tcPr>
            <w:tcW w:w="139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2591"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2591"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c>
          <w:tcPr>
            <w:tcW w:w="259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w:t>
            </w:r>
          </w:p>
        </w:tc>
        <w:tc>
          <w:tcPr>
            <w:tcW w:w="158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XXXXX</w:t>
      </w:r>
      <w:r>
        <w:rPr>
          <w:rFonts w:hint="eastAsia" w:ascii="仿宋_GB2312" w:hAnsi="仿宋_GB2312" w:eastAsia="仿宋_GB2312" w:cs="仿宋_GB2312"/>
          <w:b/>
          <w:bCs/>
          <w:sz w:val="28"/>
          <w:szCs w:val="28"/>
          <w:lang w:val="en-US" w:eastAsia="zh-CN"/>
        </w:rPr>
        <w:t>专业学时表</w:t>
      </w:r>
    </w:p>
    <w:tbl>
      <w:tblPr>
        <w:tblStyle w:val="8"/>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公共基础课</w:t>
            </w: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综合实践课</w:t>
            </w: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专业选修课</w:t>
            </w: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1592"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1448"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w:t>
            </w:r>
          </w:p>
        </w:tc>
      </w:tr>
    </w:tbl>
    <w:p>
      <w:pPr>
        <w:rPr>
          <w:rFonts w:hint="eastAsia"/>
          <w:lang w:val="en-US" w:eastAsia="zh-CN"/>
        </w:rPr>
      </w:pPr>
    </w:p>
    <w:p>
      <w:pPr>
        <w:keepNext w:val="0"/>
        <w:keepLines w:val="0"/>
        <w:pageBreakBefore w:val="0"/>
        <w:widowControl w:val="0"/>
        <w:numPr>
          <w:ilvl w:val="0"/>
          <w:numId w:val="1"/>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r>
        <w:rPr>
          <w:rFonts w:hint="eastAsia" w:ascii="黑体" w:hAnsi="黑体" w:eastAsia="黑体" w:cs="黑体"/>
          <w:color w:val="FF0000"/>
          <w:lang w:eastAsia="zh-CN"/>
        </w:rPr>
        <w:t>（此条为提示，成稿时请删除）</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师资队伍</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对专兼职教师的数量、结构、素质等提出有关要求。</w:t>
      </w:r>
      <w:r>
        <w:rPr>
          <w:rFonts w:hint="eastAsia" w:ascii="黑体" w:hAnsi="黑体" w:eastAsia="黑体" w:cs="黑体"/>
          <w:color w:val="FF0000"/>
          <w:lang w:eastAsia="zh-CN"/>
        </w:rPr>
        <w:t>（此条为提示，成稿时请删除）</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教学设施</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对教室，校内、校外实习实训基地等提出有关要求。</w:t>
      </w:r>
      <w:r>
        <w:rPr>
          <w:rFonts w:hint="eastAsia" w:ascii="黑体" w:hAnsi="黑体" w:eastAsia="黑体" w:cs="黑体"/>
          <w:color w:val="FF0000"/>
          <w:lang w:eastAsia="zh-CN"/>
        </w:rPr>
        <w:t>（此条为提示，成稿时请删除）</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教学资源</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对教材选用、图书文献配备、数字资源配备等提出有关要求。</w:t>
      </w:r>
      <w:r>
        <w:rPr>
          <w:rFonts w:hint="eastAsia" w:ascii="黑体" w:hAnsi="黑体" w:eastAsia="黑体" w:cs="黑体"/>
          <w:color w:val="FF0000"/>
          <w:lang w:eastAsia="zh-CN"/>
        </w:rPr>
        <w:t>（此条为提示，成稿时请删除）</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教学方法</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对实施教学应采取的方法提出要求和建议。</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学习评价</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对学生学习评价的方式方法提出要求和建议。</w:t>
      </w:r>
      <w:r>
        <w:rPr>
          <w:rFonts w:hint="eastAsia" w:ascii="黑体" w:hAnsi="黑体" w:eastAsia="黑体" w:cs="黑体"/>
          <w:color w:val="FF0000"/>
          <w:lang w:eastAsia="zh-CN"/>
        </w:rPr>
        <w:t>（此条为提示，成稿时请删除）</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质量管理</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对专业人才培养的质量管理提出要求。</w:t>
      </w:r>
      <w:r>
        <w:rPr>
          <w:rFonts w:hint="eastAsia" w:ascii="黑体" w:hAnsi="黑体" w:eastAsia="黑体" w:cs="黑体"/>
          <w:color w:val="FF0000"/>
          <w:lang w:eastAsia="zh-CN"/>
        </w:rPr>
        <w:t>（此条为提示，成稿时请删除）</w:t>
      </w:r>
    </w:p>
    <w:p>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九、毕业要求</w:t>
      </w:r>
    </w:p>
    <w:p>
      <w:pPr>
        <w:pStyle w:val="2"/>
        <w:rPr>
          <w:rFonts w:hint="eastAsia"/>
          <w:lang w:eastAsia="zh-CN"/>
        </w:rPr>
      </w:pPr>
    </w:p>
    <w:p>
      <w:pPr>
        <w:keepNext w:val="0"/>
        <w:keepLines w:val="0"/>
        <w:pageBreakBefore w:val="0"/>
        <w:widowControl w:val="0"/>
        <w:numPr>
          <w:ilvl w:val="0"/>
          <w:numId w:val="3"/>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pPr>
        <w:pStyle w:val="2"/>
        <w:rPr>
          <w:rFonts w:hint="eastAsia"/>
          <w:lang w:eastAsia="zh-CN"/>
        </w:rPr>
      </w:pPr>
    </w:p>
    <w:p>
      <w:pPr>
        <w:keepNext w:val="0"/>
        <w:keepLines w:val="0"/>
        <w:pageBreakBefore w:val="0"/>
        <w:widowControl w:val="0"/>
        <w:numPr>
          <w:ilvl w:val="0"/>
          <w:numId w:val="3"/>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注：须修满规定的学分、学分转换办法等）</w:t>
      </w:r>
      <w:r>
        <w:rPr>
          <w:rFonts w:hint="eastAsia" w:ascii="黑体" w:hAnsi="黑体" w:eastAsia="黑体" w:cs="黑体"/>
          <w:color w:val="FF0000"/>
          <w:lang w:eastAsia="zh-CN"/>
        </w:rPr>
        <w:t>（此条为提示，成稿时请删除）</w:t>
      </w:r>
    </w:p>
    <w:p>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  证书与学历专业（课程）之间的转换规则表</w:t>
      </w:r>
    </w:p>
    <w:tbl>
      <w:tblPr>
        <w:tblStyle w:val="9"/>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1301"/>
        <w:gridCol w:w="1830"/>
        <w:gridCol w:w="3064"/>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2424" w:type="dxa"/>
            <w:tcBorders>
              <w:bottom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cs="仿宋_GB2312"/>
                <w:b/>
                <w:bCs/>
                <w:kern w:val="0"/>
                <w:sz w:val="24"/>
                <w:szCs w:val="24"/>
                <w:lang w:eastAsia="zh-CN"/>
              </w:rPr>
              <w:t>赛事</w:t>
            </w:r>
            <w:r>
              <w:rPr>
                <w:rFonts w:hint="eastAsia" w:ascii="仿宋_GB2312" w:hAnsi="仿宋_GB2312" w:cs="仿宋_GB2312"/>
                <w:b/>
                <w:bCs/>
                <w:kern w:val="0"/>
                <w:sz w:val="24"/>
                <w:szCs w:val="24"/>
                <w:lang w:val="en-US" w:eastAsia="zh-CN"/>
              </w:rPr>
              <w:t>/</w:t>
            </w:r>
            <w:r>
              <w:rPr>
                <w:rFonts w:hint="eastAsia" w:ascii="仿宋_GB2312" w:hAnsi="仿宋_GB2312" w:eastAsia="仿宋_GB2312" w:cs="仿宋_GB2312"/>
                <w:b/>
                <w:bCs/>
                <w:kern w:val="0"/>
                <w:sz w:val="24"/>
                <w:szCs w:val="24"/>
              </w:rPr>
              <w:t>证书名称</w:t>
            </w:r>
          </w:p>
        </w:tc>
        <w:tc>
          <w:tcPr>
            <w:tcW w:w="1301" w:type="dxa"/>
            <w:tcBorders>
              <w:bottom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kern w:val="0"/>
                <w:sz w:val="24"/>
                <w:szCs w:val="24"/>
                <w:lang w:val="en-US" w:eastAsia="zh-CN"/>
              </w:rPr>
            </w:pPr>
            <w:r>
              <w:rPr>
                <w:rFonts w:hint="eastAsia" w:ascii="仿宋_GB2312" w:hAnsi="仿宋_GB2312" w:cs="仿宋_GB2312"/>
                <w:b/>
                <w:bCs/>
                <w:kern w:val="0"/>
                <w:sz w:val="24"/>
                <w:szCs w:val="24"/>
                <w:lang w:eastAsia="zh-CN"/>
              </w:rPr>
              <w:t>获奖登记</w:t>
            </w:r>
            <w:r>
              <w:rPr>
                <w:rFonts w:hint="eastAsia" w:ascii="仿宋_GB2312" w:hAnsi="仿宋_GB2312" w:cs="仿宋_GB2312"/>
                <w:b/>
                <w:bCs/>
                <w:kern w:val="0"/>
                <w:sz w:val="24"/>
                <w:szCs w:val="24"/>
                <w:lang w:val="en-US" w:eastAsia="zh-CN"/>
              </w:rPr>
              <w:t>/</w:t>
            </w:r>
            <w:r>
              <w:rPr>
                <w:rFonts w:hint="eastAsia" w:ascii="仿宋_GB2312" w:hAnsi="仿宋_GB2312" w:eastAsia="仿宋_GB2312" w:cs="仿宋_GB2312"/>
                <w:b/>
                <w:bCs/>
                <w:kern w:val="0"/>
                <w:sz w:val="24"/>
                <w:szCs w:val="24"/>
              </w:rPr>
              <w:t>证书等级</w:t>
            </w:r>
          </w:p>
        </w:tc>
        <w:tc>
          <w:tcPr>
            <w:tcW w:w="1830" w:type="dxa"/>
            <w:tcBorders>
              <w:bottom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颁证机构</w:t>
            </w:r>
          </w:p>
        </w:tc>
        <w:tc>
          <w:tcPr>
            <w:tcW w:w="3064" w:type="dxa"/>
            <w:tcBorders>
              <w:bottom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cs="仿宋_GB2312"/>
                <w:b/>
                <w:bCs/>
                <w:kern w:val="0"/>
                <w:sz w:val="24"/>
                <w:szCs w:val="24"/>
                <w:lang w:eastAsia="zh-CN"/>
              </w:rPr>
              <w:t>可替代</w:t>
            </w:r>
            <w:r>
              <w:rPr>
                <w:rFonts w:hint="eastAsia" w:ascii="仿宋_GB2312" w:hAnsi="仿宋_GB2312" w:eastAsia="仿宋_GB2312" w:cs="仿宋_GB2312"/>
                <w:b/>
                <w:bCs/>
                <w:kern w:val="0"/>
                <w:sz w:val="24"/>
                <w:szCs w:val="24"/>
              </w:rPr>
              <w:t>课程名称</w:t>
            </w:r>
          </w:p>
        </w:tc>
        <w:tc>
          <w:tcPr>
            <w:tcW w:w="735" w:type="dxa"/>
            <w:tcBorders>
              <w:bottom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课程学分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c>
          <w:tcPr>
            <w:tcW w:w="3064" w:type="dxa"/>
            <w:tcBorders>
              <w:bottom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tcBorders>
              <w:bottom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tcBorders>
              <w:top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tcBorders>
              <w:top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tcBorders>
              <w:top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tcBorders>
              <w:top w:val="single" w:color="auto" w:sz="4" w:space="0"/>
            </w:tcBorders>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2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2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2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2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2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vAlign w:val="center"/>
          </w:tcPr>
          <w:p>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bl>
    <w:p>
      <w:pPr>
        <w:rPr>
          <w:rFonts w:hint="eastAsia"/>
          <w:lang w:eastAsia="zh-CN"/>
        </w:rPr>
      </w:pPr>
    </w:p>
    <w:p>
      <w:pPr>
        <w:pStyle w:val="2"/>
        <w:rPr>
          <w:rFonts w:hint="eastAsia"/>
          <w:lang w:eastAsia="zh-CN"/>
        </w:rPr>
      </w:pPr>
    </w:p>
    <w:p>
      <w:pPr>
        <w:keepNext w:val="0"/>
        <w:keepLines w:val="0"/>
        <w:pageBreakBefore w:val="0"/>
        <w:widowControl w:val="0"/>
        <w:numPr>
          <w:ilvl w:val="0"/>
          <w:numId w:val="3"/>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证书要求</w:t>
      </w:r>
    </w:p>
    <w:p>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注：须取得的证书等）</w:t>
      </w:r>
      <w:r>
        <w:rPr>
          <w:rFonts w:hint="eastAsia" w:ascii="黑体" w:hAnsi="黑体" w:eastAsia="黑体" w:cs="黑体"/>
          <w:color w:val="FF0000"/>
          <w:lang w:eastAsia="zh-CN"/>
        </w:rPr>
        <w:t>（此条为提示，成稿时请删除）</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表</w:t>
      </w:r>
      <w:r>
        <w:rPr>
          <w:rFonts w:hint="eastAsia" w:ascii="仿宋_GB2312" w:hAnsi="仿宋_GB2312" w:cs="仿宋_GB2312"/>
          <w:b/>
          <w:color w:val="auto"/>
          <w:sz w:val="28"/>
          <w:szCs w:val="28"/>
          <w:highlight w:val="none"/>
          <w:lang w:val="en-US" w:eastAsia="zh-CN"/>
        </w:rPr>
        <w:t xml:space="preserve"> </w:t>
      </w:r>
      <w:r>
        <w:rPr>
          <w:rFonts w:hint="eastAsia" w:ascii="仿宋_GB2312" w:hAnsi="仿宋_GB2312" w:eastAsia="仿宋_GB2312" w:cs="仿宋_GB2312"/>
          <w:b/>
          <w:color w:val="auto"/>
          <w:sz w:val="28"/>
          <w:szCs w:val="28"/>
          <w:highlight w:val="none"/>
        </w:rPr>
        <w:t xml:space="preserve">  </w:t>
      </w:r>
      <w:r>
        <w:rPr>
          <w:rFonts w:hint="eastAsia" w:ascii="仿宋_GB2312" w:hAnsi="仿宋_GB2312" w:cs="仿宋_GB2312"/>
          <w:b/>
          <w:color w:val="auto"/>
          <w:sz w:val="28"/>
          <w:szCs w:val="28"/>
          <w:highlight w:val="none"/>
          <w:lang w:val="en-US" w:eastAsia="zh-CN"/>
        </w:rPr>
        <w:t>XXXX</w:t>
      </w:r>
      <w:r>
        <w:rPr>
          <w:rFonts w:hint="eastAsia" w:ascii="仿宋_GB2312" w:hAnsi="仿宋_GB2312" w:eastAsia="仿宋_GB2312" w:cs="仿宋_GB2312"/>
          <w:b/>
          <w:color w:val="auto"/>
          <w:sz w:val="28"/>
          <w:szCs w:val="28"/>
          <w:highlight w:val="none"/>
        </w:rPr>
        <w:t>专业各资格证书一览表</w:t>
      </w:r>
    </w:p>
    <w:tbl>
      <w:tblPr>
        <w:tblStyle w:val="8"/>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7"/>
        <w:gridCol w:w="1626"/>
        <w:gridCol w:w="1565"/>
        <w:gridCol w:w="1278"/>
        <w:gridCol w:w="737"/>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786" w:type="dxa"/>
            <w:vMerge w:val="restart"/>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序号</w:t>
            </w:r>
          </w:p>
        </w:tc>
        <w:tc>
          <w:tcPr>
            <w:tcW w:w="1667" w:type="dxa"/>
            <w:vMerge w:val="restart"/>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考核项目</w:t>
            </w:r>
          </w:p>
        </w:tc>
        <w:tc>
          <w:tcPr>
            <w:tcW w:w="1626" w:type="dxa"/>
            <w:vMerge w:val="restart"/>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等级要求</w:t>
            </w:r>
          </w:p>
        </w:tc>
        <w:tc>
          <w:tcPr>
            <w:tcW w:w="1565" w:type="dxa"/>
            <w:vMerge w:val="restart"/>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考核发证部门</w:t>
            </w:r>
          </w:p>
        </w:tc>
        <w:tc>
          <w:tcPr>
            <w:tcW w:w="1278" w:type="dxa"/>
            <w:vMerge w:val="restart"/>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考核学期</w:t>
            </w:r>
          </w:p>
        </w:tc>
        <w:tc>
          <w:tcPr>
            <w:tcW w:w="1496" w:type="dxa"/>
            <w:gridSpan w:val="2"/>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786"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p>
        </w:tc>
        <w:tc>
          <w:tcPr>
            <w:tcW w:w="1667"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p>
        </w:tc>
        <w:tc>
          <w:tcPr>
            <w:tcW w:w="1626"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p>
        </w:tc>
        <w:tc>
          <w:tcPr>
            <w:tcW w:w="1565"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p>
        </w:tc>
        <w:tc>
          <w:tcPr>
            <w:tcW w:w="1278" w:type="dxa"/>
            <w:vMerge w:val="continue"/>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必考</w:t>
            </w: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鼓励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2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565"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278"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2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2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565"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278"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2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6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78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565"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278"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37"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bl>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br w:type="page"/>
      </w:r>
    </w:p>
    <w:p>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十、附录</w:t>
      </w:r>
    </w:p>
    <w:p>
      <w:pPr>
        <w:spacing w:line="520" w:lineRule="exact"/>
        <w:jc w:val="left"/>
        <w:rPr>
          <w:rFonts w:ascii="黑体" w:hAnsi="黑体" w:eastAsia="黑体"/>
          <w:color w:val="000000"/>
          <w:sz w:val="36"/>
          <w:szCs w:val="36"/>
        </w:rPr>
      </w:pPr>
      <w:r>
        <w:rPr>
          <w:rFonts w:hint="eastAsia" w:ascii="黑体" w:hAnsi="黑体" w:eastAsia="黑体"/>
          <w:color w:val="000000"/>
          <w:sz w:val="36"/>
          <w:szCs w:val="36"/>
        </w:rPr>
        <w:t>安徽国际商务职业学院专业人才培养方案变更申请表</w:t>
      </w:r>
    </w:p>
    <w:p>
      <w:pPr>
        <w:spacing w:line="520" w:lineRule="exact"/>
        <w:jc w:val="left"/>
        <w:rPr>
          <w:rFonts w:ascii="宋体" w:hAnsi="宋体" w:eastAsia="仿宋_GB2312"/>
          <w:color w:val="000000"/>
          <w:sz w:val="36"/>
          <w:szCs w:val="36"/>
        </w:rPr>
      </w:pPr>
      <w:r>
        <w:rPr>
          <w:rFonts w:hint="eastAsia" w:ascii="宋体" w:hAnsi="宋体" w:cs="宋体"/>
          <w:color w:val="000000"/>
          <w:kern w:val="0"/>
          <w:sz w:val="24"/>
          <w:szCs w:val="22"/>
          <w:lang w:eastAsia="zh-CN"/>
        </w:rPr>
        <w:t>学院</w:t>
      </w:r>
      <w:r>
        <w:rPr>
          <w:rFonts w:hint="eastAsia" w:ascii="宋体" w:hAnsi="宋体" w:eastAsia="仿宋_GB2312" w:cs="宋体"/>
          <w:color w:val="000000"/>
          <w:kern w:val="0"/>
          <w:sz w:val="24"/>
          <w:szCs w:val="22"/>
        </w:rPr>
        <w:t>：</w:t>
      </w:r>
      <w:r>
        <w:rPr>
          <w:rFonts w:hint="eastAsia" w:ascii="宋体" w:hAnsi="宋体" w:eastAsia="仿宋_GB2312" w:cs="宋体"/>
          <w:color w:val="000000"/>
          <w:kern w:val="0"/>
          <w:sz w:val="24"/>
          <w:szCs w:val="22"/>
          <w:u w:val="single"/>
        </w:rPr>
        <w:t xml:space="preserve">                   </w:t>
      </w:r>
      <w:r>
        <w:rPr>
          <w:rFonts w:hint="eastAsia" w:ascii="宋体" w:hAnsi="宋体" w:eastAsia="仿宋_GB2312" w:cs="宋体"/>
          <w:color w:val="000000"/>
          <w:kern w:val="0"/>
          <w:sz w:val="24"/>
          <w:szCs w:val="22"/>
        </w:rPr>
        <w:t xml:space="preserve">               填表日期：</w:t>
      </w:r>
      <w:r>
        <w:rPr>
          <w:rFonts w:hint="eastAsia" w:ascii="宋体" w:hAnsi="宋体" w:eastAsia="仿宋_GB2312" w:cs="宋体"/>
          <w:color w:val="000000"/>
          <w:kern w:val="0"/>
          <w:sz w:val="24"/>
          <w:szCs w:val="22"/>
          <w:u w:val="single"/>
        </w:rPr>
        <w:t xml:space="preserve">     年   月   日</w:t>
      </w:r>
    </w:p>
    <w:tbl>
      <w:tblPr>
        <w:tblStyle w:val="8"/>
        <w:tblW w:w="10158"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2111"/>
        <w:gridCol w:w="2945"/>
        <w:gridCol w:w="1832"/>
        <w:gridCol w:w="3270"/>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02"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28"/>
                <w:szCs w:val="28"/>
              </w:rPr>
            </w:pPr>
            <w:r>
              <w:rPr>
                <w:rFonts w:hint="eastAsia" w:ascii="宋体" w:hAnsi="宋体" w:eastAsia="仿宋_GB2312"/>
                <w:color w:val="000000"/>
                <w:sz w:val="28"/>
                <w:szCs w:val="28"/>
              </w:rPr>
              <w:t>专业名称</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28"/>
                <w:szCs w:val="28"/>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28"/>
                <w:szCs w:val="28"/>
              </w:rPr>
            </w:pPr>
            <w:r>
              <w:rPr>
                <w:rFonts w:hint="eastAsia" w:ascii="宋体" w:hAnsi="宋体" w:eastAsia="仿宋_GB2312"/>
                <w:color w:val="000000"/>
                <w:sz w:val="28"/>
                <w:szCs w:val="28"/>
              </w:rPr>
              <w:t>年级</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28"/>
                <w:szCs w:val="28"/>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02" w:hRule="exact"/>
          <w:jc w:val="center"/>
        </w:trPr>
        <w:tc>
          <w:tcPr>
            <w:tcW w:w="10158" w:type="dxa"/>
            <w:gridSpan w:val="4"/>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28"/>
                <w:szCs w:val="28"/>
              </w:rPr>
            </w:pPr>
            <w:r>
              <w:rPr>
                <w:rFonts w:hint="eastAsia" w:ascii="宋体" w:hAnsi="宋体" w:eastAsia="仿宋_GB2312"/>
                <w:color w:val="000000"/>
                <w:sz w:val="28"/>
                <w:szCs w:val="28"/>
              </w:rPr>
              <w:t>更改前后信息对照</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02" w:hRule="exact"/>
          <w:jc w:val="center"/>
        </w:trPr>
        <w:tc>
          <w:tcPr>
            <w:tcW w:w="5056" w:type="dxa"/>
            <w:gridSpan w:val="2"/>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28"/>
                <w:szCs w:val="28"/>
              </w:rPr>
            </w:pPr>
            <w:r>
              <w:rPr>
                <w:rFonts w:hint="eastAsia" w:ascii="宋体" w:hAnsi="宋体" w:eastAsia="仿宋_GB2312"/>
                <w:color w:val="000000"/>
                <w:sz w:val="28"/>
                <w:szCs w:val="28"/>
              </w:rPr>
              <w:t>更 改 前</w:t>
            </w:r>
          </w:p>
        </w:tc>
        <w:tc>
          <w:tcPr>
            <w:tcW w:w="5102" w:type="dxa"/>
            <w:gridSpan w:val="2"/>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28"/>
                <w:szCs w:val="28"/>
              </w:rPr>
            </w:pPr>
            <w:r>
              <w:rPr>
                <w:rFonts w:hint="eastAsia" w:ascii="宋体" w:hAnsi="宋体" w:eastAsia="仿宋_GB2312"/>
                <w:color w:val="000000"/>
                <w:sz w:val="28"/>
                <w:szCs w:val="28"/>
              </w:rPr>
              <w:t>更 改 后</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课程名称</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课程名称</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开课学期</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开课学期</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hint="eastAsia" w:ascii="宋体" w:hAnsi="宋体" w:eastAsia="仿宋_GB2312"/>
                <w:color w:val="000000"/>
                <w:sz w:val="32"/>
                <w:szCs w:val="22"/>
                <w:lang w:eastAsia="zh-CN"/>
              </w:rPr>
            </w:pPr>
            <w:r>
              <w:rPr>
                <w:rFonts w:hint="eastAsia" w:ascii="宋体" w:hAnsi="宋体" w:eastAsia="仿宋_GB2312"/>
                <w:color w:val="000000"/>
                <w:sz w:val="32"/>
                <w:szCs w:val="22"/>
              </w:rPr>
              <w:t>开课</w:t>
            </w:r>
            <w:r>
              <w:rPr>
                <w:rFonts w:hint="eastAsia" w:ascii="宋体" w:hAnsi="宋体"/>
                <w:color w:val="000000"/>
                <w:sz w:val="32"/>
                <w:szCs w:val="22"/>
                <w:lang w:eastAsia="zh-CN"/>
              </w:rPr>
              <w:t>学院</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hint="eastAsia" w:ascii="宋体" w:hAnsi="宋体" w:eastAsia="仿宋_GB2312"/>
                <w:color w:val="000000"/>
                <w:sz w:val="32"/>
                <w:szCs w:val="22"/>
                <w:lang w:eastAsia="zh-CN"/>
              </w:rPr>
            </w:pPr>
            <w:r>
              <w:rPr>
                <w:rFonts w:hint="eastAsia" w:ascii="宋体" w:hAnsi="宋体" w:eastAsia="仿宋_GB2312"/>
                <w:color w:val="000000"/>
                <w:sz w:val="32"/>
                <w:szCs w:val="22"/>
              </w:rPr>
              <w:t>开课</w:t>
            </w:r>
            <w:r>
              <w:rPr>
                <w:rFonts w:hint="eastAsia" w:ascii="宋体" w:hAnsi="宋体"/>
                <w:color w:val="000000"/>
                <w:sz w:val="32"/>
                <w:szCs w:val="22"/>
                <w:lang w:eastAsia="zh-CN"/>
              </w:rPr>
              <w:t>学院</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21"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学分</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学分</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4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周课时</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周课时</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0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总课时</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总课时</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12"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考核方式</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考核方式</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更改原因</w:t>
            </w:r>
          </w:p>
        </w:tc>
        <w:tc>
          <w:tcPr>
            <w:tcW w:w="8047" w:type="dxa"/>
            <w:gridSpan w:val="3"/>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068" w:hRule="atLeas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教研室</w:t>
            </w:r>
          </w:p>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主任</w:t>
            </w:r>
          </w:p>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审批意见</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color w:val="000000"/>
                <w:sz w:val="32"/>
                <w:szCs w:val="22"/>
                <w:lang w:eastAsia="zh-CN"/>
              </w:rPr>
              <w:t>学院</w:t>
            </w:r>
            <w:r>
              <w:rPr>
                <w:rFonts w:hint="eastAsia" w:ascii="宋体" w:hAnsi="宋体" w:eastAsia="仿宋_GB2312"/>
                <w:color w:val="000000"/>
                <w:sz w:val="32"/>
                <w:szCs w:val="22"/>
              </w:rPr>
              <w:t>领导</w:t>
            </w:r>
          </w:p>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审批意见</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536" w:hRule="atLeas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教务处处长</w:t>
            </w:r>
          </w:p>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审批意见</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分管校领导</w:t>
            </w:r>
          </w:p>
          <w:p>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审批意见</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pPr>
              <w:spacing w:line="520" w:lineRule="exact"/>
              <w:jc w:val="center"/>
              <w:rPr>
                <w:rFonts w:ascii="宋体" w:hAnsi="宋体" w:eastAsia="仿宋_GB2312"/>
                <w:color w:val="000000"/>
                <w:sz w:val="32"/>
                <w:szCs w:val="22"/>
              </w:rPr>
            </w:pPr>
          </w:p>
        </w:tc>
      </w:tr>
    </w:tbl>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16B20"/>
    <w:multiLevelType w:val="singleLevel"/>
    <w:tmpl w:val="D1016B20"/>
    <w:lvl w:ilvl="0" w:tentative="0">
      <w:start w:val="7"/>
      <w:numFmt w:val="chineseCounting"/>
      <w:suff w:val="nothing"/>
      <w:lvlText w:val="%1、"/>
      <w:lvlJc w:val="left"/>
      <w:rPr>
        <w:rFonts w:hint="eastAsia"/>
      </w:rPr>
    </w:lvl>
  </w:abstractNum>
  <w:abstractNum w:abstractNumId="1">
    <w:nsid w:val="DCB46975"/>
    <w:multiLevelType w:val="singleLevel"/>
    <w:tmpl w:val="DCB46975"/>
    <w:lvl w:ilvl="0" w:tentative="0">
      <w:start w:val="1"/>
      <w:numFmt w:val="chineseCounting"/>
      <w:suff w:val="nothing"/>
      <w:lvlText w:val="（%1）"/>
      <w:lvlJc w:val="left"/>
      <w:pPr>
        <w:ind w:left="0" w:firstLine="420"/>
      </w:pPr>
      <w:rPr>
        <w:rFonts w:hint="eastAsia"/>
      </w:rPr>
    </w:lvl>
  </w:abstractNum>
  <w:abstractNum w:abstractNumId="2">
    <w:nsid w:val="35A6F704"/>
    <w:multiLevelType w:val="singleLevel"/>
    <w:tmpl w:val="35A6F704"/>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2224F8"/>
    <w:rsid w:val="015A1987"/>
    <w:rsid w:val="03060F81"/>
    <w:rsid w:val="047407AB"/>
    <w:rsid w:val="04B35139"/>
    <w:rsid w:val="05660343"/>
    <w:rsid w:val="05C87F3A"/>
    <w:rsid w:val="062736E9"/>
    <w:rsid w:val="06D80B10"/>
    <w:rsid w:val="077C22D7"/>
    <w:rsid w:val="085B1D6F"/>
    <w:rsid w:val="08A7404B"/>
    <w:rsid w:val="09AA1703"/>
    <w:rsid w:val="09B81FF8"/>
    <w:rsid w:val="0BD14403"/>
    <w:rsid w:val="0BFF3B0E"/>
    <w:rsid w:val="0E1C39FC"/>
    <w:rsid w:val="0E5C5EAE"/>
    <w:rsid w:val="0E6B3C77"/>
    <w:rsid w:val="0E76520D"/>
    <w:rsid w:val="11986323"/>
    <w:rsid w:val="11996010"/>
    <w:rsid w:val="11C6418C"/>
    <w:rsid w:val="11E46932"/>
    <w:rsid w:val="120B0362"/>
    <w:rsid w:val="120D40DA"/>
    <w:rsid w:val="12F54B98"/>
    <w:rsid w:val="13C976AE"/>
    <w:rsid w:val="13D9789A"/>
    <w:rsid w:val="15126B7C"/>
    <w:rsid w:val="154C5373"/>
    <w:rsid w:val="16CA7F95"/>
    <w:rsid w:val="172A1DE8"/>
    <w:rsid w:val="19600F94"/>
    <w:rsid w:val="19904ED2"/>
    <w:rsid w:val="1A267164"/>
    <w:rsid w:val="1C417A87"/>
    <w:rsid w:val="1C7A2A16"/>
    <w:rsid w:val="1D5D471C"/>
    <w:rsid w:val="1E5E181A"/>
    <w:rsid w:val="1EFD252E"/>
    <w:rsid w:val="1F340F2B"/>
    <w:rsid w:val="1F882656"/>
    <w:rsid w:val="21464F13"/>
    <w:rsid w:val="21AE4866"/>
    <w:rsid w:val="21D918C4"/>
    <w:rsid w:val="22C829A6"/>
    <w:rsid w:val="2333514E"/>
    <w:rsid w:val="25E35426"/>
    <w:rsid w:val="26045C60"/>
    <w:rsid w:val="268C0615"/>
    <w:rsid w:val="282C6B05"/>
    <w:rsid w:val="28F96F35"/>
    <w:rsid w:val="29161C3B"/>
    <w:rsid w:val="29A2565C"/>
    <w:rsid w:val="2AE566D6"/>
    <w:rsid w:val="2B356FF3"/>
    <w:rsid w:val="2B6E42C9"/>
    <w:rsid w:val="2B743120"/>
    <w:rsid w:val="2C0C5DB9"/>
    <w:rsid w:val="2CD260FA"/>
    <w:rsid w:val="2E020414"/>
    <w:rsid w:val="2E314855"/>
    <w:rsid w:val="2F727962"/>
    <w:rsid w:val="331022D3"/>
    <w:rsid w:val="34E47C6D"/>
    <w:rsid w:val="354D6418"/>
    <w:rsid w:val="36447609"/>
    <w:rsid w:val="36F54FB9"/>
    <w:rsid w:val="37B7570B"/>
    <w:rsid w:val="38B62143"/>
    <w:rsid w:val="38D43E1A"/>
    <w:rsid w:val="38F52C52"/>
    <w:rsid w:val="38FB4E95"/>
    <w:rsid w:val="392A6A70"/>
    <w:rsid w:val="3A3C7179"/>
    <w:rsid w:val="3A685AA2"/>
    <w:rsid w:val="3B44206B"/>
    <w:rsid w:val="3BF07AFD"/>
    <w:rsid w:val="3D0B1BDC"/>
    <w:rsid w:val="3F2F6BCA"/>
    <w:rsid w:val="40C94C89"/>
    <w:rsid w:val="411E0E78"/>
    <w:rsid w:val="415015B9"/>
    <w:rsid w:val="41B30E75"/>
    <w:rsid w:val="41BA303A"/>
    <w:rsid w:val="42257CFA"/>
    <w:rsid w:val="424E1A22"/>
    <w:rsid w:val="42EE2D93"/>
    <w:rsid w:val="430572D9"/>
    <w:rsid w:val="43881B76"/>
    <w:rsid w:val="440B3168"/>
    <w:rsid w:val="46E82862"/>
    <w:rsid w:val="46FE3360"/>
    <w:rsid w:val="49402257"/>
    <w:rsid w:val="4B0E2CDE"/>
    <w:rsid w:val="4B4614E8"/>
    <w:rsid w:val="4C004000"/>
    <w:rsid w:val="4D1A4ED3"/>
    <w:rsid w:val="4D302450"/>
    <w:rsid w:val="4D407471"/>
    <w:rsid w:val="4E620FCD"/>
    <w:rsid w:val="50DA4AED"/>
    <w:rsid w:val="50E33C7D"/>
    <w:rsid w:val="526A08D2"/>
    <w:rsid w:val="531B0A73"/>
    <w:rsid w:val="53326DD8"/>
    <w:rsid w:val="536B2FE6"/>
    <w:rsid w:val="540B5C9B"/>
    <w:rsid w:val="54814026"/>
    <w:rsid w:val="54AB2899"/>
    <w:rsid w:val="55235853"/>
    <w:rsid w:val="554D1A31"/>
    <w:rsid w:val="55BF0E8C"/>
    <w:rsid w:val="55CE1AA9"/>
    <w:rsid w:val="596F2D8B"/>
    <w:rsid w:val="59814F23"/>
    <w:rsid w:val="5A1645DA"/>
    <w:rsid w:val="5CFC3DED"/>
    <w:rsid w:val="5E5977EA"/>
    <w:rsid w:val="5F1C6A9B"/>
    <w:rsid w:val="6017749F"/>
    <w:rsid w:val="60E24467"/>
    <w:rsid w:val="610B0DB2"/>
    <w:rsid w:val="61742A83"/>
    <w:rsid w:val="619B6794"/>
    <w:rsid w:val="61EC6F36"/>
    <w:rsid w:val="63627A9D"/>
    <w:rsid w:val="64EF2799"/>
    <w:rsid w:val="660304E3"/>
    <w:rsid w:val="674C5428"/>
    <w:rsid w:val="67E0736C"/>
    <w:rsid w:val="68032ACF"/>
    <w:rsid w:val="6A5405E4"/>
    <w:rsid w:val="6AD04092"/>
    <w:rsid w:val="6C4038DA"/>
    <w:rsid w:val="6D9A53C8"/>
    <w:rsid w:val="6DA1597C"/>
    <w:rsid w:val="6E275496"/>
    <w:rsid w:val="6E2B0BE2"/>
    <w:rsid w:val="6F4E0D65"/>
    <w:rsid w:val="6F6B7429"/>
    <w:rsid w:val="70091DE5"/>
    <w:rsid w:val="7019691C"/>
    <w:rsid w:val="70DD3DED"/>
    <w:rsid w:val="71134414"/>
    <w:rsid w:val="71F81A9F"/>
    <w:rsid w:val="73697146"/>
    <w:rsid w:val="73BC418E"/>
    <w:rsid w:val="749A6784"/>
    <w:rsid w:val="7591106A"/>
    <w:rsid w:val="76147C2D"/>
    <w:rsid w:val="76477B2E"/>
    <w:rsid w:val="76EA3E04"/>
    <w:rsid w:val="78517B6B"/>
    <w:rsid w:val="78B31BEE"/>
    <w:rsid w:val="7A6E451B"/>
    <w:rsid w:val="7AC611EE"/>
    <w:rsid w:val="7BC520EE"/>
    <w:rsid w:val="7C103E9B"/>
    <w:rsid w:val="7C835849"/>
    <w:rsid w:val="7DAA194E"/>
    <w:rsid w:val="7E026C41"/>
    <w:rsid w:val="7E190142"/>
    <w:rsid w:val="7E3603C4"/>
    <w:rsid w:val="7F3B065C"/>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3">
    <w:name w:val="heading 2"/>
    <w:basedOn w:val="1"/>
    <w:next w:val="1"/>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4">
    <w:name w:val="heading 3"/>
    <w:basedOn w:val="1"/>
    <w:next w:val="1"/>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sz w:val="24"/>
    </w:rPr>
  </w:style>
  <w:style w:type="paragraph" w:styleId="5">
    <w:name w:val="annotation text"/>
    <w:basedOn w:val="1"/>
    <w:qFormat/>
    <w:uiPriority w:val="0"/>
    <w:pPr>
      <w:jc w:val="left"/>
    </w:pPr>
    <w:rPr>
      <w:rFonts w:ascii="Calibri" w:hAnsi="Calibri" w:eastAsia="宋体" w:cs="Times New Roman"/>
      <w:sz w:val="28"/>
    </w:rPr>
  </w:style>
  <w:style w:type="paragraph" w:styleId="6">
    <w:name w:val="Body Text Indent"/>
    <w:basedOn w:val="1"/>
    <w:qFormat/>
    <w:uiPriority w:val="0"/>
    <w:pPr>
      <w:spacing w:line="560" w:lineRule="exact"/>
      <w:ind w:firstLine="640" w:firstLineChars="200"/>
    </w:pPr>
  </w:style>
  <w:style w:type="paragraph" w:styleId="7">
    <w:name w:val="footer"/>
    <w:basedOn w:val="1"/>
    <w:qFormat/>
    <w:uiPriority w:val="0"/>
    <w:pPr>
      <w:tabs>
        <w:tab w:val="center" w:pos="4153"/>
        <w:tab w:val="right" w:pos="8306"/>
      </w:tabs>
      <w:snapToGrid w:val="0"/>
      <w:jc w:val="left"/>
    </w:pPr>
    <w:rPr>
      <w:sz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1"/>
    <w:basedOn w:val="7"/>
    <w:qFormat/>
    <w:uiPriority w:val="0"/>
    <w:rPr>
      <w:rFonts w:ascii="Noto Sans CJK JP Regular" w:hAnsi="Noto Sans CJK JP Regular" w:eastAsia="宋体" w:cs="Noto Sans CJK JP Regular"/>
      <w:szCs w:val="22"/>
      <w:lang w:eastAsia="en-US"/>
    </w:rPr>
  </w:style>
  <w:style w:type="paragraph" w:customStyle="1" w:styleId="12">
    <w:name w:val="常规正文格式"/>
    <w:basedOn w:val="1"/>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3">
    <w:name w:val="学生论文正文格式"/>
    <w:basedOn w:val="1"/>
    <w:qFormat/>
    <w:uiPriority w:val="0"/>
    <w:pPr>
      <w:ind w:firstLine="480" w:firstLineChars="200"/>
    </w:pPr>
    <w:rPr>
      <w:rFonts w:hint="eastAsia" w:ascii="Times New Roman" w:hAnsi="Times New Roman" w:eastAsia="宋体" w:cs="Times New Roman"/>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16</Pages>
  <Words>3920</Words>
  <Characters>4064</Characters>
  <Lines>0</Lines>
  <Paragraphs>0</Paragraphs>
  <TotalTime>15</TotalTime>
  <ScaleCrop>false</ScaleCrop>
  <LinksUpToDate>false</LinksUpToDate>
  <CharactersWithSpaces>4152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G•﹏•T</cp:lastModifiedBy>
  <dcterms:modified xsi:type="dcterms:W3CDTF">2023-04-01T07:23:37Z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644DD71BDF784948AF057B553926B02E</vt:lpwstr>
  </property>
</Properties>
</file>