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f6bcdf" w14:textId="acf6bcdf">
      <w:pPr>
        <w:spacing w:after="0"/>
        <w:ind w:left="0"/>
        <w:jc w:val="center"/>
        <w15:collapsed w:val="false"/>
      </w:pPr>
      <w:r>
        <w:rPr>
          <w:b/>
          <w:i w:val="false"/>
          <w:color w:val="000000"/>
        </w:rPr>
        <w:t>高校毕业生就业服务和就业帮扶</w:t>
      </w:r>
    </w:p>
    <w:p>
      <w:pPr>
        <w:spacing w:after="0"/>
        <w:ind w:left="0"/>
        <w:jc w:val="center"/>
      </w:pPr>
      <w:r>
        <w:rPr>
          <w:b w:val="false"/>
          <w:i w:val="false"/>
          <w:color w:val="000000"/>
          <w:sz w:val="18"/>
        </w:rPr>
        <w:t>发布者:办公室</w:t>
      </w:r>
      <w:r>
        <w:rPr>
          <w:b w:val="false"/>
          <w:i w:val="false"/>
          <w:color w:val="000000"/>
          <w:sz w:val="22"/>
        </w:rPr>
        <w:t xml:space="preserve">  </w:t>
      </w:r>
      <w:r>
        <w:rPr>
          <w:b w:val="false"/>
          <w:i w:val="false"/>
          <w:color w:val="000000"/>
          <w:sz w:val="18"/>
        </w:rPr>
        <w:t>发布时间:2024-10-23</w:t>
      </w:r>
      <w:r>
        <w:rPr>
          <w:b w:val="false"/>
          <w:i w:val="false"/>
          <w:color w:val="000000"/>
          <w:sz w:val="22"/>
        </w:rPr>
        <w:t xml:space="preserve">  </w:t>
      </w:r>
      <w:r>
        <w:rPr>
          <w:b w:val="false"/>
          <w:i w:val="false"/>
          <w:color w:val="000000"/>
          <w:sz w:val="18"/>
        </w:rPr>
        <w:t>浏览次数:10</w:t>
      </w:r>
    </w:p>
    <w:p>
      <w:pPr>
        <w:spacing w:after="0"/>
        <w:ind w:left="0"/>
        <w:jc w:val="left"/>
      </w:pPr>
      <w:r>
        <w:br/>
      </w:r>
    </w:p>
    <w:p>
      <w:pPr>
        <w:spacing w:after="0"/>
        <w:ind w:left="0"/>
        <w:jc w:val="center"/>
      </w:pPr>
      <w:r>
        <w:br/>
      </w:r>
    </w:p>
    <w:p>
      <w:pPr>
        <w:spacing w:after="0"/>
        <w:ind w:left="0"/>
        <w:jc w:val="left"/>
      </w:pPr>
      <w:r>
        <w:rPr>
          <w:b/>
          <w:i w:val="false"/>
          <w:color w:val="000000"/>
          <w:sz w:val="31"/>
        </w:rPr>
        <w:t>1、高校毕业生如何处理劳动人事纠纷？</w:t>
      </w:r>
    </w:p>
    <w:p>
      <w:pPr>
        <w:spacing w:after="0"/>
        <w:ind w:left="0"/>
        <w:jc w:val="left"/>
      </w:pPr>
      <w:r>
        <w:rPr>
          <w:b w:val="false"/>
          <w:i w:val="false"/>
          <w:color w:val="000000"/>
          <w:sz w:val="31"/>
        </w:rPr>
        <w:t>发生劳动人事争议，可以通过协商解决和向劳动人事争议仲裁委员会申请仲裁；对仲裁裁决不服的，除法律另有规定的外，可以向人民法院提起诉讼。</w:t>
      </w:r>
    </w:p>
    <w:p>
      <w:pPr>
        <w:spacing w:after="0"/>
        <w:ind w:left="0"/>
        <w:jc w:val="left"/>
      </w:pPr>
      <w:r>
        <w:rPr>
          <w:b w:val="false"/>
          <w:i w:val="false"/>
          <w:color w:val="000000"/>
          <w:sz w:val="31"/>
        </w:rPr>
        <w:t>对用人单位违反劳动保障法律、法规和规章的情况，高校毕业生可向人力资源社会保障部门举报、投诉。</w:t>
      </w:r>
    </w:p>
    <w:p>
      <w:pPr>
        <w:spacing w:after="0"/>
        <w:ind w:left="0"/>
        <w:jc w:val="left"/>
      </w:pPr>
      <w:r>
        <w:rPr>
          <w:b w:val="false"/>
          <w:i w:val="false"/>
          <w:color w:val="000000"/>
          <w:sz w:val="31"/>
        </w:rPr>
        <w:t>——文件来源：安徽省人力资源和社会保障厅《关于进一步加强劳动人事争议协商调解工作的实施意见》（皖人社发〔2023〕5号）</w:t>
      </w:r>
    </w:p>
    <w:p>
      <w:pPr>
        <w:spacing w:after="0"/>
        <w:ind w:left="0"/>
        <w:jc w:val="left"/>
      </w:pPr>
      <w:r>
        <w:rPr>
          <w:b/>
          <w:i w:val="false"/>
          <w:color w:val="000000"/>
          <w:sz w:val="31"/>
        </w:rPr>
        <w:t>2、什么是就业见习？</w:t>
      </w:r>
    </w:p>
    <w:p>
      <w:pPr>
        <w:spacing w:after="0"/>
        <w:ind w:left="0"/>
        <w:jc w:val="left"/>
      </w:pPr>
      <w:r>
        <w:rPr>
          <w:b w:val="false"/>
          <w:i w:val="false"/>
          <w:color w:val="000000"/>
          <w:sz w:val="31"/>
        </w:rPr>
        <w:t>就业见习，是指经人力资源社会保障部门认定的就业见习基地（以下简称见习基地）提供适宜见习岗位，吸纳未就业青年进行</w:t>
      </w:r>
      <w:r>
        <w:rPr>
          <w:b w:val="false"/>
          <w:i w:val="false"/>
          <w:color w:val="000000"/>
          <w:sz w:val="31"/>
        </w:rPr>
        <w:t>3-12个月就业见习，对见习人员支付见习补贴的一项制度。见习期间，见习基地与见习人员签订就业见习协议书，不建立劳动关系；见习对象主要是离校2年内未就业高校毕业和16-24岁失业青年。鼓励离校6个月的高校毕业年度学生到企业参加见习，提高就业能力，促进尽快实现就业。</w:t>
      </w:r>
    </w:p>
    <w:p>
      <w:pPr>
        <w:spacing w:after="0"/>
        <w:ind w:left="0"/>
        <w:jc w:val="left"/>
      </w:pPr>
      <w:r>
        <w:rPr>
          <w:b w:val="false"/>
          <w:i w:val="false"/>
          <w:color w:val="000000"/>
          <w:sz w:val="31"/>
        </w:rPr>
        <w:t>——文件来源：安徽省人力资源和社会保障厅《关于印发安徽省就业见习管理办法的通知》（皖人社发〔2017〕54号）</w:t>
      </w:r>
    </w:p>
    <w:p>
      <w:pPr>
        <w:spacing w:after="0"/>
        <w:ind w:left="0"/>
        <w:jc w:val="left"/>
      </w:pPr>
      <w:r>
        <w:rPr>
          <w:b/>
          <w:i w:val="false"/>
          <w:color w:val="000000"/>
          <w:sz w:val="31"/>
        </w:rPr>
        <w:t>3、高校毕业生如何申请参加就业见习？</w:t>
      </w:r>
    </w:p>
    <w:p>
      <w:pPr>
        <w:spacing w:after="0"/>
        <w:ind w:left="0"/>
        <w:jc w:val="left"/>
      </w:pPr>
      <w:r>
        <w:rPr>
          <w:b w:val="false"/>
          <w:i w:val="false"/>
          <w:color w:val="000000"/>
          <w:sz w:val="31"/>
        </w:rPr>
        <w:t>人力资源社会保障部门通过媒体、公共就业和人才服务机构以及电视、网络、报纸等多种渠道，发布就业见习信息，公布见习单位名单、岗位数量、期限、人员要求等有关内容，或者组织开展见习单位和高校毕业生的双向选择活动，帮助离校未就业高校毕业生和见习单位对接。离校后未就业回到原籍的高校毕业生可与原籍所在地人力资源社会保障部门及当地团组织联系，主动申请参加就业见习。</w:t>
      </w:r>
    </w:p>
    <w:p>
      <w:pPr>
        <w:spacing w:after="0"/>
        <w:ind w:left="0"/>
        <w:jc w:val="left"/>
      </w:pPr>
      <w:r>
        <w:rPr>
          <w:b w:val="false"/>
          <w:i w:val="false"/>
          <w:color w:val="000000"/>
          <w:sz w:val="31"/>
        </w:rPr>
        <w:t>——文件来源：安徽省人力资源和社会保障厅《关于印发安徽省就业见习管理办法的通知》（皖人社发〔2017〕54号）</w:t>
      </w:r>
    </w:p>
    <w:p>
      <w:pPr>
        <w:spacing w:after="0"/>
        <w:ind w:left="0"/>
        <w:jc w:val="left"/>
      </w:pPr>
      <w:r>
        <w:rPr>
          <w:b/>
          <w:i w:val="false"/>
          <w:color w:val="000000"/>
          <w:sz w:val="31"/>
        </w:rPr>
        <w:t>4、政府对就业见习提供哪些政策支持？</w:t>
      </w:r>
    </w:p>
    <w:p>
      <w:pPr>
        <w:spacing w:after="0"/>
        <w:ind w:left="0"/>
        <w:jc w:val="left"/>
      </w:pPr>
      <w:r>
        <w:rPr>
          <w:b w:val="false"/>
          <w:i w:val="false"/>
          <w:color w:val="000000"/>
          <w:sz w:val="31"/>
        </w:rPr>
        <w:t>（</w:t>
      </w:r>
      <w:r>
        <w:rPr>
          <w:b w:val="false"/>
          <w:i w:val="false"/>
          <w:color w:val="000000"/>
          <w:sz w:val="31"/>
        </w:rPr>
        <w:t>1）见习期间，见习单位给予见习人员发放见习生活补助，每人每月不低于2000元，其中就业补助资金按照每人每月1400元给予见习单位补贴，给予带教老师一次性200元补助；同时，见习单位为见习人员购买人身意外伤害保险每人100元，由就业补助资金给予补助。</w:t>
      </w:r>
    </w:p>
    <w:p>
      <w:pPr>
        <w:spacing w:after="0"/>
        <w:ind w:left="0"/>
        <w:jc w:val="left"/>
      </w:pPr>
      <w:r>
        <w:rPr>
          <w:b w:val="false"/>
          <w:i w:val="false"/>
          <w:color w:val="000000"/>
          <w:sz w:val="31"/>
        </w:rPr>
        <w:t>（</w:t>
      </w:r>
      <w:r>
        <w:rPr>
          <w:b w:val="false"/>
          <w:i w:val="false"/>
          <w:color w:val="000000"/>
          <w:sz w:val="31"/>
        </w:rPr>
        <w:t>2）见习活动结束后，见习单位对高校毕业生进行考核鉴定，出具见习证明，作为用人单位招聘和选用见习高校毕业生的依据之一。在见习期间，由见习单位正式录（聘）用的，在该单位的见习期可以作为工龄计算。</w:t>
      </w:r>
    </w:p>
    <w:p>
      <w:pPr>
        <w:spacing w:after="0"/>
        <w:ind w:left="0"/>
        <w:jc w:val="left"/>
      </w:pPr>
      <w:r>
        <w:rPr>
          <w:b w:val="false"/>
          <w:i w:val="false"/>
          <w:color w:val="000000"/>
          <w:sz w:val="31"/>
        </w:rPr>
        <w:t>——文件来源：安徽省人力资源和社会保障厅《关于印发安徽省就业见习管理办法的通知》（皖人社发〔2017〕54号）</w:t>
      </w:r>
    </w:p>
    <w:p>
      <w:pPr>
        <w:spacing w:after="0"/>
        <w:ind w:left="0"/>
        <w:jc w:val="left"/>
      </w:pPr>
      <w:r>
        <w:rPr>
          <w:b/>
          <w:i w:val="false"/>
          <w:color w:val="000000"/>
          <w:sz w:val="31"/>
        </w:rPr>
        <w:t>5、高校毕业生如何申请参加补贴性职业培训？</w:t>
      </w:r>
    </w:p>
    <w:p>
      <w:pPr>
        <w:spacing w:after="0"/>
        <w:ind w:left="0"/>
        <w:jc w:val="left"/>
      </w:pPr>
      <w:r>
        <w:rPr>
          <w:b w:val="false"/>
          <w:i w:val="false"/>
          <w:color w:val="000000"/>
          <w:sz w:val="31"/>
        </w:rPr>
        <w:t>政府补贴性职业培训由各地人力资源社会保障部门负责组织实施。高校毕业生可到当地人力资源社会保障部门咨询了解职业培训信息，自主选择适宜的培训项目参加。也可以通过省人力资源社会保障厅官网，查询培训机构及补贴职业（工种）目录信息，联系培训机构参加培训。职业培训主要由政府认定的培训机构、职业院校、技工院校承担。</w:t>
      </w:r>
    </w:p>
    <w:p>
      <w:pPr>
        <w:spacing w:after="0"/>
        <w:ind w:left="0"/>
        <w:jc w:val="left"/>
      </w:pPr>
      <w:r>
        <w:rPr>
          <w:b w:val="false"/>
          <w:i w:val="false"/>
          <w:color w:val="000000"/>
          <w:sz w:val="31"/>
        </w:rPr>
        <w:t>——文件来源：安徽省人力资源和社会保障厅《关于印发就业技能培训职业（工种）目录及补贴标准（2022版）的通知》（皖人社秘〔2022〕81号）</w:t>
      </w:r>
    </w:p>
    <w:p>
      <w:pPr>
        <w:spacing w:after="0"/>
        <w:ind w:left="0"/>
        <w:jc w:val="left"/>
      </w:pPr>
      <w:r>
        <w:rPr>
          <w:b/>
          <w:i w:val="false"/>
          <w:color w:val="000000"/>
          <w:sz w:val="31"/>
        </w:rPr>
        <w:t>6、高校毕业生能否享受职业培训补贴政策？如何申请？</w:t>
      </w:r>
    </w:p>
    <w:p>
      <w:pPr>
        <w:spacing w:after="0"/>
        <w:ind w:left="0"/>
        <w:jc w:val="left"/>
      </w:pPr>
      <w:r>
        <w:rPr>
          <w:b w:val="false"/>
          <w:i w:val="false"/>
          <w:color w:val="000000"/>
          <w:sz w:val="31"/>
        </w:rPr>
        <w:t>未就业的高校毕业生在毕业年度或离校</w:t>
      </w:r>
      <w:r>
        <w:rPr>
          <w:b w:val="false"/>
          <w:i w:val="false"/>
          <w:color w:val="000000"/>
          <w:sz w:val="31"/>
        </w:rPr>
        <w:t>2年内参加就业技能培训或创业培训，可按规定享受职业培训补贴。</w:t>
      </w:r>
    </w:p>
    <w:p>
      <w:pPr>
        <w:spacing w:after="0"/>
        <w:ind w:left="0"/>
        <w:jc w:val="left"/>
      </w:pPr>
      <w:r>
        <w:rPr>
          <w:b w:val="false"/>
          <w:i w:val="false"/>
          <w:color w:val="000000"/>
          <w:sz w:val="31"/>
        </w:rPr>
        <w:t>培训补贴采取</w:t>
      </w:r>
      <w:r>
        <w:rPr>
          <w:b w:val="false"/>
          <w:i w:val="false"/>
          <w:color w:val="000000"/>
          <w:sz w:val="31"/>
        </w:rPr>
        <w:t>“先缴后补、直补个人”的方式进行，高校毕业生参加职业培训先行缴纳培训费用，培训合格后享受培训补贴。具体程序如下：培训机构组织高校毕业生开展就业技能培训或创业培训，通过安徽职业培训信息管理系统提交开班申请，经审核同意，培训机构开展培训。培训结束后，应当进行结业考核。当地人社部门对取得培训合格证书的参训人员按照规定的标准给予培训补贴，补贴资金直接拨付高校毕业生个人社会保障卡金融账户。</w:t>
      </w:r>
    </w:p>
    <w:p>
      <w:pPr>
        <w:spacing w:after="0"/>
        <w:ind w:left="0"/>
        <w:jc w:val="left"/>
      </w:pPr>
      <w:r>
        <w:rPr>
          <w:b w:val="false"/>
          <w:i w:val="false"/>
          <w:color w:val="000000"/>
          <w:sz w:val="31"/>
        </w:rPr>
        <w:t>——文件来源：安徽省人力资源和社会保障厅《关于印发就业技能培训职业(工种)目录及补贴标准(2022版)的通知》（皖人社秘〔2022〕81号）</w:t>
      </w:r>
    </w:p>
    <w:p>
      <w:pPr>
        <w:spacing w:after="0"/>
        <w:ind w:left="0"/>
        <w:jc w:val="left"/>
      </w:pPr>
      <w:r>
        <w:br/>
      </w:r>
    </w:p>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