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073" w:right="0"/>
        <w:jc w:val="left"/>
      </w:pPr>
      <w:r>
        <w:t>安徽国际商务职业学院</w:t>
      </w:r>
    </w:p>
    <w:p>
      <w:pPr>
        <w:spacing w:before="125"/>
        <w:ind w:left="1852" w:right="0" w:firstLine="0"/>
        <w:jc w:val="left"/>
        <w:rPr>
          <w:rFonts w:hint="eastAsia" w:ascii="微软雅黑" w:eastAsia="微软雅黑"/>
          <w:b/>
          <w:sz w:val="44"/>
        </w:rPr>
      </w:pPr>
      <w:bookmarkStart w:id="1" w:name="_GoBack"/>
      <w:r>
        <w:rPr>
          <w:rFonts w:hint="eastAsia" w:ascii="微软雅黑" w:eastAsia="微软雅黑"/>
          <w:b/>
          <w:sz w:val="44"/>
        </w:rPr>
        <w:t>学生违纪处分规定（修订）</w:t>
      </w:r>
    </w:p>
    <w:bookmarkEnd w:id="1"/>
    <w:p>
      <w:pPr>
        <w:pStyle w:val="3"/>
        <w:tabs>
          <w:tab w:val="left" w:pos="1439"/>
        </w:tabs>
        <w:spacing w:before="372" w:line="659" w:lineRule="exact"/>
      </w:pPr>
      <w:r>
        <w:t>第一章</w:t>
      </w:r>
      <w:r>
        <w:tab/>
      </w:r>
      <w:r>
        <w:t>总则</w:t>
      </w:r>
    </w:p>
    <w:p>
      <w:pPr>
        <w:pStyle w:val="4"/>
        <w:spacing w:line="266" w:lineRule="auto"/>
        <w:jc w:val="both"/>
      </w:pPr>
      <w:r>
        <w:rPr>
          <w:rFonts w:hint="eastAsia" w:ascii="Microsoft JhengHei" w:eastAsia="Microsoft JhengHei"/>
          <w:b/>
          <w:color w:val="333333"/>
          <w:spacing w:val="2"/>
        </w:rPr>
        <w:t xml:space="preserve">第一条 </w:t>
      </w:r>
      <w:r>
        <w:rPr>
          <w:color w:val="333333"/>
          <w:spacing w:val="-11"/>
        </w:rPr>
        <w:t>为严格学生管理，加强校风学风建设，维护正常的教学生活秩序，培养德、智、体等方面全面发展的社会主义事业的建设者</w:t>
      </w:r>
    </w:p>
    <w:p>
      <w:pPr>
        <w:pStyle w:val="4"/>
        <w:spacing w:before="78" w:line="321" w:lineRule="auto"/>
        <w:ind w:right="258" w:firstLine="0"/>
        <w:jc w:val="both"/>
      </w:pPr>
      <w:r>
        <w:rPr>
          <w:color w:val="333333"/>
          <w:spacing w:val="-18"/>
          <w:w w:val="100"/>
        </w:rPr>
        <w:t>和接班人，根据教育部《普通高等学校学生管理规定》</w:t>
      </w:r>
      <w:r>
        <w:rPr>
          <w:color w:val="333333"/>
          <w:spacing w:val="-1"/>
          <w:w w:val="100"/>
        </w:rPr>
        <w:t>（</w:t>
      </w:r>
      <w:r>
        <w:rPr>
          <w:color w:val="333333"/>
          <w:w w:val="100"/>
        </w:rPr>
        <w:t>第</w:t>
      </w:r>
      <w:r>
        <w:rPr>
          <w:color w:val="333333"/>
          <w:spacing w:val="-71"/>
        </w:rPr>
        <w:t xml:space="preserve"> </w:t>
      </w:r>
      <w:r>
        <w:rPr>
          <w:color w:val="333333"/>
          <w:spacing w:val="1"/>
          <w:w w:val="100"/>
        </w:rPr>
        <w:t>4</w:t>
      </w:r>
      <w:r>
        <w:rPr>
          <w:color w:val="333333"/>
          <w:w w:val="100"/>
        </w:rPr>
        <w:t>1</w:t>
      </w:r>
      <w:r>
        <w:rPr>
          <w:color w:val="333333"/>
          <w:spacing w:val="-72"/>
        </w:rPr>
        <w:t xml:space="preserve"> </w:t>
      </w:r>
      <w:r>
        <w:rPr>
          <w:color w:val="333333"/>
          <w:spacing w:val="-2"/>
          <w:w w:val="100"/>
        </w:rPr>
        <w:t>号令</w:t>
      </w:r>
      <w:r>
        <w:rPr>
          <w:color w:val="333333"/>
          <w:spacing w:val="-142"/>
          <w:w w:val="100"/>
        </w:rPr>
        <w:t>）</w:t>
      </w:r>
      <w:r>
        <w:rPr>
          <w:color w:val="333333"/>
          <w:w w:val="100"/>
        </w:rPr>
        <w:t>，</w:t>
      </w:r>
      <w:r>
        <w:rPr>
          <w:color w:val="333333"/>
          <w:spacing w:val="-3"/>
        </w:rPr>
        <w:t>结合我校实际，制定本条例。</w:t>
      </w:r>
    </w:p>
    <w:p>
      <w:pPr>
        <w:pStyle w:val="4"/>
        <w:spacing w:line="421" w:lineRule="exact"/>
        <w:ind w:left="679" w:right="0" w:firstLine="0"/>
        <w:jc w:val="both"/>
      </w:pPr>
      <w:r>
        <w:rPr>
          <w:rFonts w:hint="eastAsia" w:ascii="Microsoft JhengHei" w:eastAsia="Microsoft JhengHei"/>
          <w:b/>
          <w:color w:val="333333"/>
        </w:rPr>
        <w:t xml:space="preserve">第二条 </w:t>
      </w:r>
      <w:r>
        <w:rPr>
          <w:color w:val="333333"/>
        </w:rPr>
        <w:t>学生必须遵守宪法、法律、法规，遵守公民道德规范，</w:t>
      </w:r>
    </w:p>
    <w:p>
      <w:pPr>
        <w:pStyle w:val="4"/>
        <w:spacing w:before="58" w:line="321" w:lineRule="auto"/>
        <w:ind w:right="258" w:firstLine="0"/>
        <w:jc w:val="both"/>
      </w:pPr>
      <w:r>
        <w:rPr>
          <w:color w:val="333333"/>
          <w:spacing w:val="-18"/>
        </w:rPr>
        <w:t xml:space="preserve">遵守《高等学校学生行为准则》，遵守学校管理制度，维护社会稳定， </w:t>
      </w:r>
      <w:r>
        <w:rPr>
          <w:color w:val="333333"/>
          <w:spacing w:val="-5"/>
        </w:rPr>
        <w:t xml:space="preserve">具有良好的道德品质和行为习惯；勤奋学习、刻苦钻研、勇于探索， </w:t>
      </w:r>
      <w:r>
        <w:rPr>
          <w:color w:val="333333"/>
          <w:spacing w:val="-3"/>
        </w:rPr>
        <w:t>积极实践，完成规定学业。</w:t>
      </w:r>
    </w:p>
    <w:p>
      <w:pPr>
        <w:pStyle w:val="4"/>
        <w:spacing w:line="420" w:lineRule="exact"/>
        <w:ind w:left="679" w:right="0" w:firstLine="0"/>
        <w:jc w:val="both"/>
      </w:pPr>
      <w:r>
        <w:rPr>
          <w:rFonts w:hint="eastAsia" w:ascii="Microsoft JhengHei" w:eastAsia="Microsoft JhengHei"/>
          <w:b/>
          <w:color w:val="333333"/>
        </w:rPr>
        <w:t xml:space="preserve">第三条 </w:t>
      </w:r>
      <w:r>
        <w:rPr>
          <w:color w:val="333333"/>
        </w:rPr>
        <w:t>学校对违纪学生应以教育为主，处分违纪学生要坚持在</w:t>
      </w:r>
    </w:p>
    <w:p>
      <w:pPr>
        <w:pStyle w:val="4"/>
        <w:spacing w:before="57" w:line="321" w:lineRule="auto"/>
        <w:ind w:firstLine="0"/>
        <w:jc w:val="both"/>
      </w:pPr>
      <w:r>
        <w:rPr>
          <w:color w:val="333333"/>
          <w:spacing w:val="-10"/>
        </w:rPr>
        <w:t>充分调查的基础上，以事实为依据，做到程序正当、证据充足、依据</w:t>
      </w:r>
      <w:r>
        <w:rPr>
          <w:color w:val="333333"/>
          <w:spacing w:val="-12"/>
        </w:rPr>
        <w:t>明确、定性准确、处分恰当。同时要认真做好受处分学生的思想教育</w:t>
      </w:r>
      <w:r>
        <w:rPr>
          <w:color w:val="333333"/>
          <w:spacing w:val="-6"/>
        </w:rPr>
        <w:t>工作。</w:t>
      </w:r>
    </w:p>
    <w:p>
      <w:pPr>
        <w:spacing w:before="0" w:line="420" w:lineRule="exact"/>
        <w:ind w:left="679" w:right="0" w:firstLine="0"/>
        <w:jc w:val="both"/>
        <w:rPr>
          <w:sz w:val="28"/>
        </w:rPr>
      </w:pPr>
      <w:r>
        <w:rPr>
          <w:rFonts w:hint="eastAsia" w:ascii="Microsoft JhengHei" w:eastAsia="Microsoft JhengHei"/>
          <w:b/>
          <w:color w:val="333333"/>
          <w:sz w:val="28"/>
        </w:rPr>
        <w:t xml:space="preserve">第四条 </w:t>
      </w:r>
      <w:r>
        <w:rPr>
          <w:color w:val="333333"/>
          <w:sz w:val="28"/>
        </w:rPr>
        <w:t>违纪处分的种类分为：</w:t>
      </w:r>
    </w:p>
    <w:p>
      <w:pPr>
        <w:pStyle w:val="4"/>
        <w:spacing w:before="58"/>
        <w:ind w:left="679" w:right="0" w:firstLine="0"/>
      </w:pPr>
      <w:r>
        <w:rPr>
          <w:color w:val="333333"/>
        </w:rPr>
        <w:t>（一）警告；</w:t>
      </w:r>
    </w:p>
    <w:p>
      <w:pPr>
        <w:pStyle w:val="4"/>
        <w:spacing w:before="121"/>
        <w:ind w:left="679" w:right="0" w:firstLine="0"/>
      </w:pPr>
      <w:r>
        <w:rPr>
          <w:color w:val="333333"/>
        </w:rPr>
        <w:t>（二）严重警告；</w:t>
      </w:r>
    </w:p>
    <w:p>
      <w:pPr>
        <w:pStyle w:val="4"/>
        <w:spacing w:before="121"/>
        <w:ind w:left="679" w:right="0" w:firstLine="0"/>
      </w:pPr>
      <w:r>
        <w:rPr>
          <w:color w:val="333333"/>
        </w:rPr>
        <w:t>（三）记过；</w:t>
      </w:r>
    </w:p>
    <w:p>
      <w:pPr>
        <w:pStyle w:val="4"/>
        <w:spacing w:before="121"/>
        <w:ind w:left="679" w:right="0" w:firstLine="0"/>
      </w:pPr>
      <w:r>
        <w:rPr>
          <w:color w:val="333333"/>
          <w:spacing w:val="-1"/>
        </w:rPr>
        <w:t>（</w:t>
      </w:r>
      <w:r>
        <w:rPr>
          <w:color w:val="333333"/>
          <w:spacing w:val="-3"/>
        </w:rPr>
        <w:t>四</w:t>
      </w:r>
      <w:r>
        <w:rPr>
          <w:color w:val="333333"/>
          <w:spacing w:val="-1"/>
        </w:rPr>
        <w:t>）</w:t>
      </w:r>
      <w:r>
        <w:rPr>
          <w:color w:val="333333"/>
          <w:spacing w:val="-2"/>
        </w:rPr>
        <w:t>留校察看；</w:t>
      </w:r>
    </w:p>
    <w:p>
      <w:pPr>
        <w:pStyle w:val="4"/>
        <w:spacing w:before="122" w:line="358" w:lineRule="exact"/>
        <w:ind w:left="679" w:right="0" w:firstLine="0"/>
      </w:pPr>
      <w:r>
        <w:rPr>
          <w:color w:val="333333"/>
          <w:spacing w:val="-1"/>
        </w:rPr>
        <w:t>（</w:t>
      </w:r>
      <w:r>
        <w:rPr>
          <w:color w:val="333333"/>
          <w:spacing w:val="-3"/>
        </w:rPr>
        <w:t>五</w:t>
      </w:r>
      <w:r>
        <w:rPr>
          <w:color w:val="333333"/>
          <w:spacing w:val="-1"/>
        </w:rPr>
        <w:t>）</w:t>
      </w:r>
      <w:r>
        <w:rPr>
          <w:color w:val="333333"/>
          <w:spacing w:val="-2"/>
        </w:rPr>
        <w:t>开除学籍。</w:t>
      </w:r>
    </w:p>
    <w:p>
      <w:pPr>
        <w:pStyle w:val="3"/>
        <w:tabs>
          <w:tab w:val="left" w:pos="1439"/>
        </w:tabs>
        <w:spacing w:line="658" w:lineRule="exact"/>
      </w:pPr>
      <w:r>
        <w:t>第二章</w:t>
      </w:r>
      <w:r>
        <w:tab/>
      </w:r>
      <w:r>
        <w:t>违纪处分的具体内容</w:t>
      </w:r>
    </w:p>
    <w:p>
      <w:pPr>
        <w:pStyle w:val="4"/>
        <w:tabs>
          <w:tab w:val="left" w:pos="1802"/>
        </w:tabs>
        <w:spacing w:line="510" w:lineRule="exact"/>
        <w:ind w:right="0"/>
      </w:pPr>
      <w:r>
        <w:rPr>
          <w:rFonts w:hint="eastAsia" w:ascii="Microsoft JhengHei" w:eastAsia="Microsoft JhengHei"/>
          <w:b/>
          <w:color w:val="333333"/>
        </w:rPr>
        <w:t>第五条</w:t>
      </w:r>
      <w:r>
        <w:rPr>
          <w:rFonts w:hint="eastAsia" w:ascii="Microsoft JhengHei" w:eastAsia="Microsoft JhengHei"/>
          <w:b/>
          <w:color w:val="333333"/>
        </w:rPr>
        <w:tab/>
      </w:r>
      <w:r>
        <w:rPr>
          <w:color w:val="333333"/>
        </w:rPr>
        <w:t>学</w:t>
      </w:r>
      <w:r>
        <w:rPr>
          <w:color w:val="333333"/>
          <w:spacing w:val="-3"/>
        </w:rPr>
        <w:t>生</w:t>
      </w:r>
      <w:r>
        <w:rPr>
          <w:color w:val="333333"/>
        </w:rPr>
        <w:t>有违</w:t>
      </w:r>
      <w:r>
        <w:rPr>
          <w:color w:val="333333"/>
          <w:spacing w:val="-3"/>
        </w:rPr>
        <w:t>反</w:t>
      </w:r>
      <w:r>
        <w:rPr>
          <w:color w:val="333333"/>
        </w:rPr>
        <w:t>宪法</w:t>
      </w:r>
      <w:r>
        <w:rPr>
          <w:color w:val="333333"/>
          <w:spacing w:val="-51"/>
        </w:rPr>
        <w:t>，</w:t>
      </w:r>
      <w:r>
        <w:rPr>
          <w:color w:val="333333"/>
        </w:rPr>
        <w:t>反</w:t>
      </w:r>
      <w:r>
        <w:rPr>
          <w:color w:val="333333"/>
          <w:spacing w:val="-3"/>
        </w:rPr>
        <w:t>对</w:t>
      </w:r>
      <w:r>
        <w:rPr>
          <w:color w:val="333333"/>
        </w:rPr>
        <w:t>四项</w:t>
      </w:r>
      <w:r>
        <w:rPr>
          <w:color w:val="333333"/>
          <w:spacing w:val="-3"/>
        </w:rPr>
        <w:t>基</w:t>
      </w:r>
      <w:r>
        <w:rPr>
          <w:color w:val="333333"/>
        </w:rPr>
        <w:t>本原</w:t>
      </w:r>
      <w:r>
        <w:rPr>
          <w:color w:val="333333"/>
          <w:spacing w:val="-3"/>
        </w:rPr>
        <w:t>则</w:t>
      </w:r>
      <w:r>
        <w:rPr>
          <w:color w:val="333333"/>
          <w:spacing w:val="-49"/>
        </w:rPr>
        <w:t>，</w:t>
      </w:r>
      <w:r>
        <w:rPr>
          <w:color w:val="333333"/>
        </w:rPr>
        <w:t>反</w:t>
      </w:r>
      <w:r>
        <w:rPr>
          <w:color w:val="333333"/>
          <w:spacing w:val="-3"/>
        </w:rPr>
        <w:t>对</w:t>
      </w:r>
      <w:r>
        <w:rPr>
          <w:color w:val="333333"/>
        </w:rPr>
        <w:t>国家</w:t>
      </w:r>
      <w:r>
        <w:rPr>
          <w:color w:val="333333"/>
          <w:spacing w:val="-3"/>
        </w:rPr>
        <w:t>现</w:t>
      </w:r>
      <w:r>
        <w:rPr>
          <w:color w:val="333333"/>
        </w:rPr>
        <w:t>行方</w:t>
      </w:r>
    </w:p>
    <w:p>
      <w:pPr>
        <w:pStyle w:val="4"/>
        <w:spacing w:before="57" w:line="321" w:lineRule="auto"/>
        <w:ind w:right="258" w:firstLine="0"/>
      </w:pPr>
      <w:r>
        <w:rPr>
          <w:color w:val="333333"/>
          <w:spacing w:val="-12"/>
        </w:rPr>
        <w:t>针、政策的言论和行为的；有组织和煽动闹事，破坏安定团结和社会</w:t>
      </w:r>
      <w:r>
        <w:rPr>
          <w:color w:val="333333"/>
          <w:spacing w:val="-18"/>
        </w:rPr>
        <w:t>稳定的；有影响学校教育教学秩序、生活秩序以及公共场所管理秩序，</w:t>
      </w:r>
    </w:p>
    <w:p>
      <w:pPr>
        <w:spacing w:after="0" w:line="321" w:lineRule="auto"/>
        <w:sectPr>
          <w:pgSz w:w="11910" w:h="16840"/>
          <w:pgMar w:top="1520" w:right="1400" w:bottom="1560" w:left="1680" w:header="0" w:footer="1376" w:gutter="0"/>
          <w:cols w:space="720" w:num="1"/>
        </w:sectPr>
      </w:pPr>
    </w:p>
    <w:p>
      <w:pPr>
        <w:pStyle w:val="4"/>
        <w:spacing w:before="47" w:line="321" w:lineRule="auto"/>
        <w:ind w:firstLine="0"/>
        <w:jc w:val="both"/>
      </w:pPr>
      <w:r>
        <w:rPr>
          <w:color w:val="333333"/>
          <w:spacing w:val="-10"/>
        </w:rPr>
        <w:t>侵害其他个人、组织合法权益的，经教育后认识错误，并确有悔改或</w:t>
      </w:r>
      <w:r>
        <w:rPr>
          <w:color w:val="333333"/>
          <w:spacing w:val="-11"/>
        </w:rPr>
        <w:t>立功表现者，给予记过以下处分；情节严重，经教育不改者，给予记</w:t>
      </w:r>
      <w:r>
        <w:rPr>
          <w:color w:val="333333"/>
          <w:spacing w:val="-5"/>
        </w:rPr>
        <w:t>过以上处分，直至开除学籍。</w:t>
      </w:r>
    </w:p>
    <w:p>
      <w:pPr>
        <w:pStyle w:val="4"/>
        <w:tabs>
          <w:tab w:val="left" w:pos="1802"/>
        </w:tabs>
        <w:spacing w:line="420" w:lineRule="exact"/>
        <w:ind w:left="679" w:right="0" w:firstLine="0"/>
      </w:pPr>
      <w:r>
        <w:rPr>
          <w:rFonts w:hint="eastAsia" w:ascii="Microsoft JhengHei" w:eastAsia="Microsoft JhengHei"/>
          <w:b/>
          <w:color w:val="333333"/>
        </w:rPr>
        <w:t>第六条</w:t>
      </w:r>
      <w:r>
        <w:rPr>
          <w:rFonts w:hint="eastAsia" w:ascii="Microsoft JhengHei" w:eastAsia="Microsoft JhengHei"/>
          <w:b/>
          <w:color w:val="333333"/>
        </w:rPr>
        <w:tab/>
      </w:r>
      <w:r>
        <w:rPr>
          <w:color w:val="333333"/>
        </w:rPr>
        <w:t>学</w:t>
      </w:r>
      <w:r>
        <w:rPr>
          <w:color w:val="333333"/>
          <w:spacing w:val="-3"/>
        </w:rPr>
        <w:t>生</w:t>
      </w:r>
      <w:r>
        <w:rPr>
          <w:color w:val="333333"/>
        </w:rPr>
        <w:t>违反</w:t>
      </w:r>
      <w:r>
        <w:rPr>
          <w:color w:val="333333"/>
          <w:spacing w:val="-3"/>
        </w:rPr>
        <w:t>国</w:t>
      </w:r>
      <w:r>
        <w:rPr>
          <w:color w:val="333333"/>
        </w:rPr>
        <w:t>家法律</w:t>
      </w:r>
      <w:r>
        <w:rPr>
          <w:color w:val="333333"/>
          <w:spacing w:val="-37"/>
        </w:rPr>
        <w:t>、</w:t>
      </w:r>
      <w:r>
        <w:rPr>
          <w:color w:val="333333"/>
        </w:rPr>
        <w:t>法规</w:t>
      </w:r>
      <w:r>
        <w:rPr>
          <w:color w:val="333333"/>
          <w:spacing w:val="-34"/>
        </w:rPr>
        <w:t>，</w:t>
      </w:r>
      <w:r>
        <w:rPr>
          <w:color w:val="333333"/>
        </w:rPr>
        <w:t>由</w:t>
      </w:r>
      <w:r>
        <w:rPr>
          <w:color w:val="333333"/>
          <w:spacing w:val="-3"/>
        </w:rPr>
        <w:t>司</w:t>
      </w:r>
      <w:r>
        <w:rPr>
          <w:color w:val="333333"/>
        </w:rPr>
        <w:t>法部</w:t>
      </w:r>
      <w:r>
        <w:rPr>
          <w:color w:val="333333"/>
          <w:spacing w:val="-3"/>
        </w:rPr>
        <w:t>门</w:t>
      </w:r>
      <w:r>
        <w:rPr>
          <w:color w:val="333333"/>
        </w:rPr>
        <w:t>依法</w:t>
      </w:r>
      <w:r>
        <w:rPr>
          <w:color w:val="333333"/>
          <w:spacing w:val="-3"/>
        </w:rPr>
        <w:t>处</w:t>
      </w:r>
      <w:r>
        <w:rPr>
          <w:color w:val="333333"/>
        </w:rPr>
        <w:t>理</w:t>
      </w:r>
      <w:r>
        <w:rPr>
          <w:color w:val="333333"/>
          <w:spacing w:val="-34"/>
        </w:rPr>
        <w:t>，</w:t>
      </w:r>
      <w:r>
        <w:rPr>
          <w:color w:val="333333"/>
        </w:rPr>
        <w:t>学校</w:t>
      </w:r>
    </w:p>
    <w:p>
      <w:pPr>
        <w:pStyle w:val="4"/>
        <w:spacing w:before="57" w:line="321" w:lineRule="auto"/>
        <w:ind w:firstLine="0"/>
      </w:pPr>
      <w:r>
        <w:rPr>
          <w:color w:val="333333"/>
          <w:spacing w:val="-8"/>
        </w:rPr>
        <w:t>依据其违法犯罪的事实及认识态度，参照司法部门的处理等级，给予</w:t>
      </w:r>
      <w:r>
        <w:rPr>
          <w:color w:val="333333"/>
          <w:spacing w:val="-3"/>
        </w:rPr>
        <w:t>下列处分：</w:t>
      </w:r>
    </w:p>
    <w:p>
      <w:pPr>
        <w:pStyle w:val="4"/>
        <w:spacing w:line="357" w:lineRule="exact"/>
        <w:ind w:left="679" w:right="0" w:firstLine="0"/>
      </w:pPr>
      <w:r>
        <w:rPr>
          <w:color w:val="333333"/>
        </w:rPr>
        <w:t>（一）管制、拘役、徒刑或送劳动教养者，给予开除学籍处分；</w:t>
      </w:r>
    </w:p>
    <w:p>
      <w:pPr>
        <w:pStyle w:val="4"/>
        <w:spacing w:before="121" w:line="321" w:lineRule="auto"/>
      </w:pPr>
      <w:r>
        <w:rPr>
          <w:color w:val="333333"/>
          <w:spacing w:val="-1"/>
        </w:rPr>
        <w:t>（</w:t>
      </w:r>
      <w:r>
        <w:rPr>
          <w:color w:val="333333"/>
        </w:rPr>
        <w:t>二</w:t>
      </w:r>
      <w:r>
        <w:rPr>
          <w:color w:val="333333"/>
          <w:spacing w:val="-49"/>
        </w:rPr>
        <w:t>）</w:t>
      </w:r>
      <w:r>
        <w:rPr>
          <w:color w:val="333333"/>
          <w:spacing w:val="-6"/>
        </w:rPr>
        <w:t>因过失犯罪被判以拘役或徒刑并宣告缓期执行者，视情节</w:t>
      </w:r>
      <w:r>
        <w:rPr>
          <w:color w:val="333333"/>
          <w:spacing w:val="-3"/>
        </w:rPr>
        <w:t>轻重，给予留校察看或开除学籍处分；</w:t>
      </w:r>
    </w:p>
    <w:p>
      <w:pPr>
        <w:pStyle w:val="4"/>
        <w:spacing w:line="321" w:lineRule="auto"/>
      </w:pPr>
      <w:r>
        <w:rPr>
          <w:color w:val="333333"/>
        </w:rPr>
        <w:t>（三</w:t>
      </w:r>
      <w:r>
        <w:rPr>
          <w:color w:val="333333"/>
          <w:spacing w:val="-27"/>
        </w:rPr>
        <w:t>）</w:t>
      </w:r>
      <w:r>
        <w:rPr>
          <w:color w:val="333333"/>
          <w:spacing w:val="-9"/>
        </w:rPr>
        <w:t>处以治安扣留者，视情节轻重，给予记过以上处分，直至</w:t>
      </w:r>
      <w:r>
        <w:rPr>
          <w:color w:val="333333"/>
          <w:spacing w:val="-3"/>
        </w:rPr>
        <w:t>开除学籍；</w:t>
      </w:r>
    </w:p>
    <w:p>
      <w:pPr>
        <w:pStyle w:val="4"/>
        <w:spacing w:line="321" w:lineRule="auto"/>
      </w:pPr>
      <w:r>
        <w:rPr>
          <w:color w:val="333333"/>
        </w:rPr>
        <w:t>（四</w:t>
      </w:r>
      <w:r>
        <w:rPr>
          <w:color w:val="333333"/>
          <w:spacing w:val="-27"/>
        </w:rPr>
        <w:t>）</w:t>
      </w:r>
      <w:r>
        <w:rPr>
          <w:color w:val="333333"/>
          <w:spacing w:val="-8"/>
        </w:rPr>
        <w:t>对违反《中华人民共和国治安管理处罚条例》，被处以警</w:t>
      </w:r>
      <w:r>
        <w:rPr>
          <w:color w:val="333333"/>
          <w:spacing w:val="-3"/>
        </w:rPr>
        <w:t>告或罚款者，视情节轻重，给予警告以上处分。</w:t>
      </w:r>
    </w:p>
    <w:p>
      <w:pPr>
        <w:pStyle w:val="4"/>
        <w:tabs>
          <w:tab w:val="left" w:pos="1802"/>
        </w:tabs>
        <w:spacing w:line="421" w:lineRule="exact"/>
        <w:ind w:left="679" w:right="0" w:firstLine="0"/>
      </w:pPr>
      <w:r>
        <w:rPr>
          <w:rFonts w:hint="eastAsia" w:ascii="Microsoft JhengHei" w:eastAsia="Microsoft JhengHei"/>
          <w:b/>
          <w:color w:val="333333"/>
        </w:rPr>
        <w:t>第七条</w:t>
      </w:r>
      <w:r>
        <w:rPr>
          <w:rFonts w:hint="eastAsia" w:ascii="Microsoft JhengHei" w:eastAsia="Microsoft JhengHei"/>
          <w:b/>
          <w:color w:val="333333"/>
        </w:rPr>
        <w:tab/>
      </w:r>
      <w:r>
        <w:rPr>
          <w:color w:val="333333"/>
        </w:rPr>
        <w:t>学</w:t>
      </w:r>
      <w:r>
        <w:rPr>
          <w:color w:val="333333"/>
          <w:spacing w:val="-3"/>
        </w:rPr>
        <w:t>生</w:t>
      </w:r>
      <w:r>
        <w:rPr>
          <w:color w:val="333333"/>
        </w:rPr>
        <w:t>不得</w:t>
      </w:r>
      <w:r>
        <w:rPr>
          <w:color w:val="333333"/>
          <w:spacing w:val="-3"/>
        </w:rPr>
        <w:t>在</w:t>
      </w:r>
      <w:r>
        <w:rPr>
          <w:color w:val="333333"/>
        </w:rPr>
        <w:t>学校</w:t>
      </w:r>
      <w:r>
        <w:rPr>
          <w:color w:val="333333"/>
          <w:spacing w:val="-3"/>
        </w:rPr>
        <w:t>进</w:t>
      </w:r>
      <w:r>
        <w:rPr>
          <w:color w:val="333333"/>
        </w:rPr>
        <w:t>行宗</w:t>
      </w:r>
      <w:r>
        <w:rPr>
          <w:color w:val="333333"/>
          <w:spacing w:val="-3"/>
        </w:rPr>
        <w:t>教</w:t>
      </w:r>
      <w:r>
        <w:rPr>
          <w:color w:val="333333"/>
        </w:rPr>
        <w:t>活动</w:t>
      </w:r>
      <w:r>
        <w:rPr>
          <w:color w:val="333333"/>
          <w:spacing w:val="-99"/>
        </w:rPr>
        <w:t>；</w:t>
      </w:r>
      <w:r>
        <w:rPr>
          <w:color w:val="333333"/>
        </w:rPr>
        <w:t>对</w:t>
      </w:r>
      <w:r>
        <w:rPr>
          <w:color w:val="333333"/>
          <w:spacing w:val="-3"/>
        </w:rPr>
        <w:t>不</w:t>
      </w:r>
      <w:r>
        <w:rPr>
          <w:color w:val="333333"/>
        </w:rPr>
        <w:t>听劝</w:t>
      </w:r>
      <w:r>
        <w:rPr>
          <w:color w:val="333333"/>
          <w:spacing w:val="-3"/>
        </w:rPr>
        <w:t>阻</w:t>
      </w:r>
      <w:r>
        <w:rPr>
          <w:color w:val="333333"/>
        </w:rPr>
        <w:t>造成</w:t>
      </w:r>
      <w:r>
        <w:rPr>
          <w:color w:val="333333"/>
          <w:spacing w:val="-3"/>
        </w:rPr>
        <w:t>后</w:t>
      </w:r>
      <w:r>
        <w:rPr>
          <w:color w:val="333333"/>
        </w:rPr>
        <w:t>果者，</w:t>
      </w:r>
    </w:p>
    <w:p>
      <w:pPr>
        <w:pStyle w:val="4"/>
        <w:spacing w:before="55"/>
        <w:ind w:right="0" w:firstLine="0"/>
      </w:pPr>
      <w:r>
        <w:rPr>
          <w:color w:val="333333"/>
        </w:rPr>
        <w:t>视情节轻重，给予警告以上处分。</w:t>
      </w:r>
    </w:p>
    <w:p>
      <w:pPr>
        <w:pStyle w:val="4"/>
        <w:tabs>
          <w:tab w:val="left" w:pos="1951"/>
        </w:tabs>
        <w:spacing w:before="29" w:line="266" w:lineRule="auto"/>
      </w:pPr>
      <w:r>
        <w:rPr>
          <w:rFonts w:hint="eastAsia" w:ascii="Microsoft JhengHei" w:eastAsia="Microsoft JhengHei"/>
          <w:b/>
          <w:color w:val="333333"/>
        </w:rPr>
        <w:t>第八条</w:t>
      </w:r>
      <w:r>
        <w:rPr>
          <w:rFonts w:hint="eastAsia" w:ascii="Microsoft JhengHei" w:eastAsia="Microsoft JhengHei"/>
          <w:b/>
          <w:color w:val="333333"/>
        </w:rPr>
        <w:tab/>
      </w:r>
      <w:r>
        <w:rPr>
          <w:color w:val="333333"/>
        </w:rPr>
        <w:t>学生不得参与非法传销或进行邪教、封建迷信活动； 违</w:t>
      </w:r>
      <w:r>
        <w:rPr>
          <w:color w:val="333333"/>
          <w:spacing w:val="-3"/>
        </w:rPr>
        <w:t>者</w:t>
      </w:r>
      <w:r>
        <w:rPr>
          <w:color w:val="333333"/>
        </w:rPr>
        <w:t>，视</w:t>
      </w:r>
      <w:r>
        <w:rPr>
          <w:color w:val="333333"/>
          <w:spacing w:val="-3"/>
        </w:rPr>
        <w:t>情</w:t>
      </w:r>
      <w:r>
        <w:rPr>
          <w:color w:val="333333"/>
        </w:rPr>
        <w:t>节轻</w:t>
      </w:r>
      <w:r>
        <w:rPr>
          <w:color w:val="333333"/>
          <w:spacing w:val="-3"/>
        </w:rPr>
        <w:t>重</w:t>
      </w:r>
      <w:r>
        <w:rPr>
          <w:color w:val="333333"/>
        </w:rPr>
        <w:t>，给</w:t>
      </w:r>
      <w:r>
        <w:rPr>
          <w:color w:val="333333"/>
          <w:spacing w:val="-3"/>
        </w:rPr>
        <w:t>予</w:t>
      </w:r>
      <w:r>
        <w:rPr>
          <w:color w:val="333333"/>
        </w:rPr>
        <w:t>警告</w:t>
      </w:r>
      <w:r>
        <w:rPr>
          <w:color w:val="333333"/>
          <w:spacing w:val="-3"/>
        </w:rPr>
        <w:t>以</w:t>
      </w:r>
      <w:r>
        <w:rPr>
          <w:color w:val="333333"/>
        </w:rPr>
        <w:t>上处</w:t>
      </w:r>
      <w:r>
        <w:rPr>
          <w:color w:val="333333"/>
          <w:spacing w:val="-3"/>
        </w:rPr>
        <w:t>分</w:t>
      </w:r>
      <w:r>
        <w:rPr>
          <w:color w:val="333333"/>
        </w:rPr>
        <w:t>，直</w:t>
      </w:r>
      <w:r>
        <w:rPr>
          <w:color w:val="333333"/>
          <w:spacing w:val="-3"/>
        </w:rPr>
        <w:t>至</w:t>
      </w:r>
      <w:r>
        <w:rPr>
          <w:color w:val="333333"/>
        </w:rPr>
        <w:t>开除</w:t>
      </w:r>
      <w:r>
        <w:rPr>
          <w:color w:val="333333"/>
          <w:spacing w:val="-3"/>
        </w:rPr>
        <w:t>学</w:t>
      </w:r>
      <w:r>
        <w:rPr>
          <w:color w:val="333333"/>
        </w:rPr>
        <w:t>籍。</w:t>
      </w:r>
    </w:p>
    <w:p>
      <w:pPr>
        <w:pStyle w:val="4"/>
        <w:tabs>
          <w:tab w:val="left" w:pos="1802"/>
        </w:tabs>
        <w:spacing w:line="266" w:lineRule="auto"/>
      </w:pPr>
      <w:r>
        <w:rPr>
          <w:rFonts w:hint="eastAsia" w:ascii="Microsoft JhengHei" w:eastAsia="Microsoft JhengHei"/>
          <w:b/>
          <w:color w:val="333333"/>
        </w:rPr>
        <w:t>第九条</w:t>
      </w:r>
      <w:r>
        <w:rPr>
          <w:rFonts w:hint="eastAsia" w:ascii="Microsoft JhengHei" w:eastAsia="Microsoft JhengHei"/>
          <w:b/>
          <w:color w:val="333333"/>
        </w:rPr>
        <w:tab/>
      </w:r>
      <w:r>
        <w:rPr>
          <w:color w:val="333333"/>
        </w:rPr>
        <w:t>学</w:t>
      </w:r>
      <w:r>
        <w:rPr>
          <w:color w:val="333333"/>
          <w:spacing w:val="-3"/>
        </w:rPr>
        <w:t>生</w:t>
      </w:r>
      <w:r>
        <w:rPr>
          <w:color w:val="333333"/>
        </w:rPr>
        <w:t>不得</w:t>
      </w:r>
      <w:r>
        <w:rPr>
          <w:color w:val="333333"/>
          <w:spacing w:val="-3"/>
        </w:rPr>
        <w:t>组</w:t>
      </w:r>
      <w:r>
        <w:rPr>
          <w:color w:val="333333"/>
        </w:rPr>
        <w:t>织和</w:t>
      </w:r>
      <w:r>
        <w:rPr>
          <w:color w:val="333333"/>
          <w:spacing w:val="-3"/>
        </w:rPr>
        <w:t>参</w:t>
      </w:r>
      <w:r>
        <w:rPr>
          <w:color w:val="333333"/>
        </w:rPr>
        <w:t>与罢课</w:t>
      </w:r>
      <w:r>
        <w:rPr>
          <w:color w:val="333333"/>
          <w:spacing w:val="-27"/>
        </w:rPr>
        <w:t>、</w:t>
      </w:r>
      <w:r>
        <w:rPr>
          <w:color w:val="333333"/>
        </w:rPr>
        <w:t>罢</w:t>
      </w:r>
      <w:r>
        <w:rPr>
          <w:color w:val="333333"/>
          <w:spacing w:val="-3"/>
        </w:rPr>
        <w:t>考</w:t>
      </w:r>
      <w:r>
        <w:rPr>
          <w:color w:val="333333"/>
          <w:spacing w:val="-25"/>
        </w:rPr>
        <w:t>、</w:t>
      </w:r>
      <w:r>
        <w:rPr>
          <w:color w:val="333333"/>
        </w:rPr>
        <w:t>罢</w:t>
      </w:r>
      <w:r>
        <w:rPr>
          <w:color w:val="333333"/>
          <w:spacing w:val="-3"/>
        </w:rPr>
        <w:t>餐</w:t>
      </w:r>
      <w:r>
        <w:rPr>
          <w:color w:val="333333"/>
          <w:spacing w:val="-25"/>
        </w:rPr>
        <w:t>，</w:t>
      </w:r>
      <w:r>
        <w:rPr>
          <w:color w:val="333333"/>
        </w:rPr>
        <w:t>张</w:t>
      </w:r>
      <w:r>
        <w:rPr>
          <w:color w:val="333333"/>
          <w:spacing w:val="-3"/>
        </w:rPr>
        <w:t>贴</w:t>
      </w:r>
      <w:r>
        <w:rPr>
          <w:color w:val="333333"/>
        </w:rPr>
        <w:t>大</w:t>
      </w:r>
      <w:r>
        <w:rPr>
          <w:color w:val="333333"/>
          <w:spacing w:val="-27"/>
        </w:rPr>
        <w:t>、</w:t>
      </w:r>
      <w:r>
        <w:rPr>
          <w:color w:val="333333"/>
        </w:rPr>
        <w:t>小字</w:t>
      </w:r>
      <w:r>
        <w:rPr>
          <w:color w:val="333333"/>
          <w:spacing w:val="-1"/>
        </w:rPr>
        <w:t>报</w:t>
      </w:r>
      <w:r>
        <w:rPr>
          <w:color w:val="333333"/>
          <w:spacing w:val="-97"/>
        </w:rPr>
        <w:t>；</w:t>
      </w:r>
      <w:r>
        <w:rPr>
          <w:color w:val="333333"/>
          <w:spacing w:val="-1"/>
        </w:rPr>
        <w:t>不</w:t>
      </w:r>
      <w:r>
        <w:rPr>
          <w:color w:val="333333"/>
          <w:spacing w:val="-3"/>
        </w:rPr>
        <w:t>得</w:t>
      </w:r>
      <w:r>
        <w:rPr>
          <w:color w:val="333333"/>
        </w:rPr>
        <w:t>利用</w:t>
      </w:r>
      <w:r>
        <w:rPr>
          <w:color w:val="333333"/>
          <w:spacing w:val="-3"/>
        </w:rPr>
        <w:t>网</w:t>
      </w:r>
      <w:r>
        <w:rPr>
          <w:color w:val="333333"/>
        </w:rPr>
        <w:t>络散</w:t>
      </w:r>
      <w:r>
        <w:rPr>
          <w:color w:val="333333"/>
          <w:spacing w:val="-3"/>
        </w:rPr>
        <w:t>布</w:t>
      </w:r>
      <w:r>
        <w:rPr>
          <w:color w:val="333333"/>
        </w:rPr>
        <w:t>谣言</w:t>
      </w:r>
      <w:r>
        <w:rPr>
          <w:color w:val="333333"/>
          <w:spacing w:val="-3"/>
        </w:rPr>
        <w:t>以</w:t>
      </w:r>
      <w:r>
        <w:rPr>
          <w:color w:val="333333"/>
        </w:rPr>
        <w:t>及其</w:t>
      </w:r>
      <w:r>
        <w:rPr>
          <w:color w:val="333333"/>
          <w:spacing w:val="-3"/>
        </w:rPr>
        <w:t>他</w:t>
      </w:r>
      <w:r>
        <w:rPr>
          <w:color w:val="333333"/>
        </w:rPr>
        <w:t>扰乱</w:t>
      </w:r>
      <w:r>
        <w:rPr>
          <w:color w:val="333333"/>
          <w:spacing w:val="-3"/>
        </w:rPr>
        <w:t>学</w:t>
      </w:r>
      <w:r>
        <w:rPr>
          <w:color w:val="333333"/>
        </w:rPr>
        <w:t>校正</w:t>
      </w:r>
      <w:r>
        <w:rPr>
          <w:color w:val="333333"/>
          <w:spacing w:val="-3"/>
        </w:rPr>
        <w:t>常</w:t>
      </w:r>
      <w:r>
        <w:rPr>
          <w:color w:val="333333"/>
        </w:rPr>
        <w:t>教育</w:t>
      </w:r>
      <w:r>
        <w:rPr>
          <w:color w:val="333333"/>
          <w:spacing w:val="-3"/>
        </w:rPr>
        <w:t>教</w:t>
      </w:r>
      <w:r>
        <w:rPr>
          <w:color w:val="333333"/>
        </w:rPr>
        <w:t>学秩</w:t>
      </w:r>
      <w:r>
        <w:rPr>
          <w:color w:val="333333"/>
          <w:spacing w:val="-3"/>
        </w:rPr>
        <w:t>序</w:t>
      </w:r>
      <w:r>
        <w:rPr>
          <w:color w:val="333333"/>
        </w:rPr>
        <w:t>和生</w:t>
      </w:r>
    </w:p>
    <w:p>
      <w:pPr>
        <w:pStyle w:val="4"/>
        <w:spacing w:before="73"/>
        <w:ind w:right="0" w:firstLine="0"/>
      </w:pPr>
      <w:r>
        <w:rPr>
          <w:color w:val="333333"/>
        </w:rPr>
        <w:t>活秩序；违者，视情节轻重，给予留校察看或开除学籍处分。</w:t>
      </w:r>
    </w:p>
    <w:p>
      <w:pPr>
        <w:pStyle w:val="4"/>
        <w:tabs>
          <w:tab w:val="left" w:pos="1802"/>
        </w:tabs>
        <w:spacing w:before="29" w:line="266" w:lineRule="auto"/>
      </w:pPr>
      <w:r>
        <w:rPr>
          <w:rFonts w:hint="eastAsia" w:ascii="Microsoft JhengHei" w:eastAsia="Microsoft JhengHei"/>
          <w:b/>
          <w:color w:val="333333"/>
        </w:rPr>
        <w:t>第十条</w:t>
      </w:r>
      <w:r>
        <w:rPr>
          <w:rFonts w:hint="eastAsia" w:ascii="Microsoft JhengHei" w:eastAsia="Microsoft JhengHei"/>
          <w:b/>
          <w:color w:val="333333"/>
        </w:rPr>
        <w:tab/>
      </w:r>
      <w:r>
        <w:rPr>
          <w:color w:val="333333"/>
        </w:rPr>
        <w:t>对</w:t>
      </w:r>
      <w:r>
        <w:rPr>
          <w:color w:val="333333"/>
          <w:spacing w:val="-3"/>
        </w:rPr>
        <w:t>偷</w:t>
      </w:r>
      <w:r>
        <w:rPr>
          <w:color w:val="333333"/>
        </w:rPr>
        <w:t>窃</w:t>
      </w:r>
      <w:r>
        <w:rPr>
          <w:color w:val="333333"/>
          <w:spacing w:val="-34"/>
        </w:rPr>
        <w:t>、</w:t>
      </w:r>
      <w:r>
        <w:rPr>
          <w:color w:val="333333"/>
        </w:rPr>
        <w:t>诈</w:t>
      </w:r>
      <w:r>
        <w:rPr>
          <w:color w:val="333333"/>
          <w:spacing w:val="-3"/>
        </w:rPr>
        <w:t>骗</w:t>
      </w:r>
      <w:r>
        <w:rPr>
          <w:color w:val="333333"/>
        </w:rPr>
        <w:t>国家</w:t>
      </w:r>
      <w:r>
        <w:rPr>
          <w:color w:val="333333"/>
          <w:spacing w:val="-34"/>
        </w:rPr>
        <w:t>、</w:t>
      </w:r>
      <w:r>
        <w:rPr>
          <w:color w:val="333333"/>
        </w:rPr>
        <w:t>集</w:t>
      </w:r>
      <w:r>
        <w:rPr>
          <w:color w:val="333333"/>
          <w:spacing w:val="-3"/>
        </w:rPr>
        <w:t>体</w:t>
      </w:r>
      <w:r>
        <w:rPr>
          <w:color w:val="333333"/>
        </w:rPr>
        <w:t>或个</w:t>
      </w:r>
      <w:r>
        <w:rPr>
          <w:color w:val="333333"/>
          <w:spacing w:val="-3"/>
        </w:rPr>
        <w:t>人</w:t>
      </w:r>
      <w:r>
        <w:rPr>
          <w:color w:val="333333"/>
        </w:rPr>
        <w:t>财物</w:t>
      </w:r>
      <w:r>
        <w:rPr>
          <w:color w:val="333333"/>
          <w:spacing w:val="-3"/>
        </w:rPr>
        <w:t>者</w:t>
      </w:r>
      <w:r>
        <w:rPr>
          <w:color w:val="333333"/>
          <w:spacing w:val="-32"/>
        </w:rPr>
        <w:t>，</w:t>
      </w:r>
      <w:r>
        <w:rPr>
          <w:color w:val="333333"/>
        </w:rPr>
        <w:t>除</w:t>
      </w:r>
      <w:r>
        <w:rPr>
          <w:color w:val="333333"/>
          <w:spacing w:val="-3"/>
        </w:rPr>
        <w:t>按</w:t>
      </w:r>
      <w:r>
        <w:rPr>
          <w:color w:val="333333"/>
        </w:rPr>
        <w:t>司法</w:t>
      </w:r>
      <w:r>
        <w:rPr>
          <w:color w:val="333333"/>
          <w:spacing w:val="-3"/>
        </w:rPr>
        <w:t>部</w:t>
      </w:r>
      <w:r>
        <w:rPr>
          <w:color w:val="333333"/>
        </w:rPr>
        <w:t>门处</w:t>
      </w:r>
      <w:r>
        <w:rPr>
          <w:color w:val="333333"/>
          <w:spacing w:val="-3"/>
        </w:rPr>
        <w:t>罚</w:t>
      </w:r>
      <w:r>
        <w:rPr>
          <w:color w:val="333333"/>
        </w:rPr>
        <w:t>外，</w:t>
      </w:r>
      <w:r>
        <w:rPr>
          <w:color w:val="333333"/>
          <w:spacing w:val="-3"/>
        </w:rPr>
        <w:t>还</w:t>
      </w:r>
      <w:r>
        <w:rPr>
          <w:color w:val="333333"/>
        </w:rPr>
        <w:t>应给</w:t>
      </w:r>
      <w:r>
        <w:rPr>
          <w:color w:val="333333"/>
          <w:spacing w:val="-3"/>
        </w:rPr>
        <w:t>予</w:t>
      </w:r>
      <w:r>
        <w:rPr>
          <w:color w:val="333333"/>
        </w:rPr>
        <w:t>下列</w:t>
      </w:r>
      <w:r>
        <w:rPr>
          <w:color w:val="333333"/>
          <w:spacing w:val="-3"/>
        </w:rPr>
        <w:t>处</w:t>
      </w:r>
      <w:r>
        <w:rPr>
          <w:color w:val="333333"/>
        </w:rPr>
        <w:t>分：</w:t>
      </w:r>
    </w:p>
    <w:p>
      <w:pPr>
        <w:pStyle w:val="4"/>
        <w:spacing w:before="82" w:line="321" w:lineRule="auto"/>
      </w:pPr>
      <w:r>
        <w:rPr>
          <w:color w:val="333333"/>
        </w:rPr>
        <w:t>（一</w:t>
      </w:r>
      <w:r>
        <w:rPr>
          <w:color w:val="333333"/>
          <w:spacing w:val="-27"/>
        </w:rPr>
        <w:t>）</w:t>
      </w:r>
      <w:r>
        <w:rPr>
          <w:color w:val="333333"/>
          <w:spacing w:val="-12"/>
        </w:rPr>
        <w:t xml:space="preserve">作案标的价值在 </w:t>
      </w:r>
      <w:r>
        <w:rPr>
          <w:color w:val="333333"/>
        </w:rPr>
        <w:t>200</w:t>
      </w:r>
      <w:r>
        <w:rPr>
          <w:color w:val="333333"/>
          <w:spacing w:val="-25"/>
        </w:rPr>
        <w:t xml:space="preserve"> 元以下</w:t>
      </w:r>
      <w:r>
        <w:rPr>
          <w:color w:val="333333"/>
          <w:spacing w:val="-3"/>
        </w:rPr>
        <w:t>（</w:t>
      </w:r>
      <w:r>
        <w:rPr>
          <w:color w:val="333333"/>
          <w:spacing w:val="-23"/>
        </w:rPr>
        <w:t xml:space="preserve">不含 </w:t>
      </w:r>
      <w:r>
        <w:rPr>
          <w:color w:val="333333"/>
        </w:rPr>
        <w:t>200</w:t>
      </w:r>
      <w:r>
        <w:rPr>
          <w:color w:val="333333"/>
          <w:spacing w:val="-35"/>
        </w:rPr>
        <w:t xml:space="preserve"> 元</w:t>
      </w:r>
      <w:r>
        <w:rPr>
          <w:color w:val="333333"/>
          <w:spacing w:val="-27"/>
        </w:rPr>
        <w:t>）</w:t>
      </w:r>
      <w:r>
        <w:rPr>
          <w:color w:val="333333"/>
          <w:spacing w:val="-6"/>
        </w:rPr>
        <w:t>者，给予警告</w:t>
      </w:r>
      <w:r>
        <w:rPr>
          <w:color w:val="333333"/>
          <w:spacing w:val="-4"/>
        </w:rPr>
        <w:t>处分；</w:t>
      </w:r>
    </w:p>
    <w:p>
      <w:pPr>
        <w:pStyle w:val="4"/>
        <w:spacing w:line="357" w:lineRule="exact"/>
        <w:ind w:left="679" w:right="0" w:firstLine="0"/>
      </w:pPr>
      <w:r>
        <w:rPr>
          <w:color w:val="333333"/>
        </w:rPr>
        <w:t>（二</w:t>
      </w:r>
      <w:r>
        <w:rPr>
          <w:color w:val="333333"/>
          <w:spacing w:val="-65"/>
        </w:rPr>
        <w:t>）</w:t>
      </w:r>
      <w:r>
        <w:rPr>
          <w:color w:val="333333"/>
          <w:spacing w:val="-12"/>
        </w:rPr>
        <w:t xml:space="preserve">作案标的价值在 </w:t>
      </w:r>
      <w:r>
        <w:rPr>
          <w:color w:val="333333"/>
        </w:rPr>
        <w:t>200</w:t>
      </w:r>
      <w:r>
        <w:rPr>
          <w:color w:val="333333"/>
          <w:spacing w:val="-34"/>
        </w:rPr>
        <w:t xml:space="preserve"> 元以上</w:t>
      </w:r>
      <w:r>
        <w:rPr>
          <w:color w:val="333333"/>
          <w:spacing w:val="-3"/>
        </w:rPr>
        <w:t>（</w:t>
      </w:r>
      <w:r>
        <w:rPr>
          <w:color w:val="333333"/>
          <w:spacing w:val="-35"/>
        </w:rPr>
        <w:t xml:space="preserve">含 </w:t>
      </w:r>
      <w:r>
        <w:rPr>
          <w:color w:val="333333"/>
        </w:rPr>
        <w:t>200</w:t>
      </w:r>
      <w:r>
        <w:rPr>
          <w:color w:val="333333"/>
          <w:spacing w:val="-35"/>
        </w:rPr>
        <w:t xml:space="preserve"> 元</w:t>
      </w:r>
      <w:r>
        <w:rPr>
          <w:color w:val="333333"/>
          <w:spacing w:val="-63"/>
        </w:rPr>
        <w:t>）、</w:t>
      </w:r>
      <w:r>
        <w:rPr>
          <w:color w:val="333333"/>
        </w:rPr>
        <w:t>400</w:t>
      </w:r>
      <w:r>
        <w:rPr>
          <w:color w:val="333333"/>
          <w:spacing w:val="-34"/>
        </w:rPr>
        <w:t xml:space="preserve"> 元以下</w:t>
      </w:r>
      <w:r>
        <w:rPr>
          <w:color w:val="333333"/>
        </w:rPr>
        <w:t>（不</w:t>
      </w:r>
    </w:p>
    <w:p>
      <w:pPr>
        <w:pStyle w:val="4"/>
        <w:spacing w:before="122"/>
        <w:ind w:right="0" w:firstLine="0"/>
      </w:pPr>
      <w:r>
        <w:rPr>
          <w:color w:val="333333"/>
        </w:rPr>
        <w:t>含 400 元）者，视情节轻重，给予严重警告或记过处分；</w:t>
      </w:r>
    </w:p>
    <w:p>
      <w:pPr>
        <w:pStyle w:val="4"/>
        <w:spacing w:before="121"/>
        <w:ind w:left="679" w:right="0" w:firstLine="0"/>
      </w:pPr>
      <w:r>
        <w:rPr>
          <w:color w:val="333333"/>
        </w:rPr>
        <w:t>（三</w:t>
      </w:r>
      <w:r>
        <w:rPr>
          <w:color w:val="333333"/>
          <w:spacing w:val="-65"/>
        </w:rPr>
        <w:t>）</w:t>
      </w:r>
      <w:r>
        <w:rPr>
          <w:color w:val="333333"/>
          <w:spacing w:val="-12"/>
        </w:rPr>
        <w:t xml:space="preserve">作案标的价值在 </w:t>
      </w:r>
      <w:r>
        <w:rPr>
          <w:color w:val="333333"/>
        </w:rPr>
        <w:t>400</w:t>
      </w:r>
      <w:r>
        <w:rPr>
          <w:color w:val="333333"/>
          <w:spacing w:val="-34"/>
        </w:rPr>
        <w:t xml:space="preserve"> 元以上</w:t>
      </w:r>
      <w:r>
        <w:rPr>
          <w:color w:val="333333"/>
          <w:spacing w:val="-3"/>
        </w:rPr>
        <w:t>（</w:t>
      </w:r>
      <w:r>
        <w:rPr>
          <w:color w:val="333333"/>
          <w:spacing w:val="-35"/>
        </w:rPr>
        <w:t xml:space="preserve">含 </w:t>
      </w:r>
      <w:r>
        <w:rPr>
          <w:color w:val="333333"/>
        </w:rPr>
        <w:t>400</w:t>
      </w:r>
      <w:r>
        <w:rPr>
          <w:color w:val="333333"/>
          <w:spacing w:val="-35"/>
        </w:rPr>
        <w:t xml:space="preserve"> 元</w:t>
      </w:r>
      <w:r>
        <w:rPr>
          <w:color w:val="333333"/>
          <w:spacing w:val="-63"/>
        </w:rPr>
        <w:t>）、</w:t>
      </w:r>
      <w:r>
        <w:rPr>
          <w:color w:val="333333"/>
        </w:rPr>
        <w:t>800</w:t>
      </w:r>
      <w:r>
        <w:rPr>
          <w:color w:val="333333"/>
          <w:spacing w:val="-34"/>
        </w:rPr>
        <w:t xml:space="preserve"> 元以下</w:t>
      </w:r>
      <w:r>
        <w:rPr>
          <w:color w:val="333333"/>
        </w:rPr>
        <w:t>（不</w:t>
      </w:r>
    </w:p>
    <w:p>
      <w:pPr>
        <w:pStyle w:val="4"/>
        <w:spacing w:before="121"/>
        <w:ind w:right="0" w:firstLine="0"/>
      </w:pPr>
      <w:r>
        <w:rPr>
          <w:color w:val="333333"/>
        </w:rPr>
        <w:t>含 800 元）者，视情节轻重，给予留校察看或开除学籍处分；</w:t>
      </w:r>
    </w:p>
    <w:p>
      <w:pPr>
        <w:spacing w:after="0"/>
        <w:sectPr>
          <w:pgSz w:w="11910" w:h="16840"/>
          <w:pgMar w:top="1480" w:right="1400" w:bottom="1560" w:left="1680" w:header="0" w:footer="1376" w:gutter="0"/>
          <w:cols w:space="720" w:num="1"/>
        </w:sectPr>
      </w:pPr>
    </w:p>
    <w:p>
      <w:pPr>
        <w:pStyle w:val="4"/>
        <w:spacing w:before="47" w:line="321" w:lineRule="auto"/>
      </w:pPr>
      <w:r>
        <w:rPr>
          <w:color w:val="333333"/>
        </w:rPr>
        <w:t>（四</w:t>
      </w:r>
      <w:r>
        <w:rPr>
          <w:color w:val="333333"/>
          <w:spacing w:val="-27"/>
        </w:rPr>
        <w:t>）</w:t>
      </w:r>
      <w:r>
        <w:rPr>
          <w:color w:val="333333"/>
          <w:spacing w:val="-14"/>
        </w:rPr>
        <w:t xml:space="preserve">作案标的在 </w:t>
      </w:r>
      <w:r>
        <w:rPr>
          <w:color w:val="333333"/>
        </w:rPr>
        <w:t>800</w:t>
      </w:r>
      <w:r>
        <w:rPr>
          <w:color w:val="333333"/>
          <w:spacing w:val="-25"/>
        </w:rPr>
        <w:t xml:space="preserve"> 元以上</w:t>
      </w:r>
      <w:r>
        <w:rPr>
          <w:color w:val="333333"/>
        </w:rPr>
        <w:t>（</w:t>
      </w:r>
      <w:r>
        <w:rPr>
          <w:color w:val="333333"/>
          <w:spacing w:val="-34"/>
        </w:rPr>
        <w:t xml:space="preserve">含 </w:t>
      </w:r>
      <w:r>
        <w:rPr>
          <w:color w:val="333333"/>
        </w:rPr>
        <w:t>800</w:t>
      </w:r>
      <w:r>
        <w:rPr>
          <w:color w:val="333333"/>
          <w:spacing w:val="-35"/>
        </w:rPr>
        <w:t xml:space="preserve"> 元</w:t>
      </w:r>
      <w:r>
        <w:rPr>
          <w:color w:val="333333"/>
          <w:spacing w:val="-27"/>
        </w:rPr>
        <w:t>）</w:t>
      </w:r>
      <w:r>
        <w:rPr>
          <w:color w:val="333333"/>
          <w:spacing w:val="-6"/>
        </w:rPr>
        <w:t>者，给予开除学籍处分；</w:t>
      </w:r>
    </w:p>
    <w:p>
      <w:pPr>
        <w:pStyle w:val="4"/>
        <w:spacing w:line="321" w:lineRule="auto"/>
      </w:pPr>
      <w:r>
        <w:rPr>
          <w:color w:val="333333"/>
        </w:rPr>
        <w:t>（五</w:t>
      </w:r>
      <w:r>
        <w:rPr>
          <w:color w:val="333333"/>
          <w:spacing w:val="-22"/>
        </w:rPr>
        <w:t>）</w:t>
      </w:r>
      <w:r>
        <w:rPr>
          <w:color w:val="333333"/>
          <w:spacing w:val="-6"/>
        </w:rPr>
        <w:t>多次作案</w:t>
      </w:r>
      <w:r>
        <w:rPr>
          <w:color w:val="333333"/>
          <w:spacing w:val="-3"/>
        </w:rPr>
        <w:t>（两次以上</w:t>
      </w:r>
      <w:r>
        <w:rPr>
          <w:color w:val="333333"/>
          <w:spacing w:val="-20"/>
        </w:rPr>
        <w:t>）</w:t>
      </w:r>
      <w:r>
        <w:rPr>
          <w:color w:val="333333"/>
          <w:spacing w:val="-7"/>
        </w:rPr>
        <w:t>者，不论价值多少，一律给予开除</w:t>
      </w:r>
      <w:r>
        <w:rPr>
          <w:color w:val="333333"/>
          <w:spacing w:val="-3"/>
        </w:rPr>
        <w:t>学籍处分；</w:t>
      </w:r>
    </w:p>
    <w:p>
      <w:pPr>
        <w:pStyle w:val="4"/>
        <w:spacing w:line="321" w:lineRule="auto"/>
      </w:pPr>
      <w:r>
        <w:rPr>
          <w:color w:val="333333"/>
          <w:spacing w:val="-1"/>
        </w:rPr>
        <w:t>（</w:t>
      </w:r>
      <w:r>
        <w:rPr>
          <w:color w:val="333333"/>
        </w:rPr>
        <w:t>六</w:t>
      </w:r>
      <w:r>
        <w:rPr>
          <w:color w:val="333333"/>
          <w:spacing w:val="-49"/>
        </w:rPr>
        <w:t>）</w:t>
      </w:r>
      <w:r>
        <w:rPr>
          <w:color w:val="333333"/>
          <w:spacing w:val="-5"/>
        </w:rPr>
        <w:t>凡经安全保卫部门或公安部门确定其行为为撬盗者，虽未</w:t>
      </w:r>
      <w:r>
        <w:rPr>
          <w:color w:val="333333"/>
          <w:spacing w:val="-3"/>
        </w:rPr>
        <w:t>窃得财物，视情节轻重，给予警告以上处分；</w:t>
      </w:r>
    </w:p>
    <w:p>
      <w:pPr>
        <w:pStyle w:val="4"/>
        <w:spacing w:line="321" w:lineRule="auto"/>
      </w:pPr>
      <w:r>
        <w:rPr>
          <w:color w:val="333333"/>
        </w:rPr>
        <w:t>（七</w:t>
      </w:r>
      <w:r>
        <w:rPr>
          <w:color w:val="333333"/>
          <w:spacing w:val="-27"/>
        </w:rPr>
        <w:t>）</w:t>
      </w:r>
      <w:r>
        <w:rPr>
          <w:color w:val="333333"/>
          <w:spacing w:val="-9"/>
        </w:rPr>
        <w:t>为盗窃分子窝赃、销赃、转移赃物或提供信息、作案工具</w:t>
      </w:r>
      <w:r>
        <w:rPr>
          <w:color w:val="333333"/>
          <w:spacing w:val="-3"/>
        </w:rPr>
        <w:t>者，视情节轻重，给予记过以上处分，直至开除学籍；</w:t>
      </w:r>
    </w:p>
    <w:p>
      <w:pPr>
        <w:pStyle w:val="4"/>
        <w:spacing w:line="321" w:lineRule="auto"/>
        <w:jc w:val="both"/>
      </w:pPr>
      <w:r>
        <w:rPr>
          <w:color w:val="333333"/>
        </w:rPr>
        <w:t>（八</w:t>
      </w:r>
      <w:r>
        <w:rPr>
          <w:color w:val="333333"/>
          <w:spacing w:val="-22"/>
        </w:rPr>
        <w:t>）</w:t>
      </w:r>
      <w:r>
        <w:rPr>
          <w:color w:val="333333"/>
          <w:spacing w:val="-9"/>
        </w:rPr>
        <w:t>盗用、涂改证件、冒领他人存款、邮寄钱物者，除追回或</w:t>
      </w:r>
      <w:r>
        <w:rPr>
          <w:color w:val="333333"/>
          <w:spacing w:val="-10"/>
        </w:rPr>
        <w:t>赔偿所冒领的钱物外，视情节轻重，给予记过以上处分，直至开除学籍；</w:t>
      </w:r>
    </w:p>
    <w:p>
      <w:pPr>
        <w:pStyle w:val="4"/>
        <w:spacing w:line="321" w:lineRule="auto"/>
      </w:pPr>
      <w:r>
        <w:rPr>
          <w:color w:val="333333"/>
        </w:rPr>
        <w:t>（九</w:t>
      </w:r>
      <w:r>
        <w:rPr>
          <w:color w:val="333333"/>
          <w:spacing w:val="-22"/>
        </w:rPr>
        <w:t>）</w:t>
      </w:r>
      <w:r>
        <w:rPr>
          <w:color w:val="333333"/>
          <w:spacing w:val="-6"/>
        </w:rPr>
        <w:t>团伙作案</w:t>
      </w:r>
      <w:r>
        <w:rPr>
          <w:color w:val="333333"/>
          <w:spacing w:val="-3"/>
        </w:rPr>
        <w:t>（</w:t>
      </w:r>
      <w:r>
        <w:rPr>
          <w:color w:val="333333"/>
          <w:spacing w:val="-5"/>
        </w:rPr>
        <w:t>偷窃、诈骗钱物等</w:t>
      </w:r>
      <w:r>
        <w:rPr>
          <w:color w:val="333333"/>
          <w:spacing w:val="-20"/>
        </w:rPr>
        <w:t>），</w:t>
      </w:r>
      <w:r>
        <w:rPr>
          <w:color w:val="333333"/>
          <w:spacing w:val="-3"/>
        </w:rPr>
        <w:t>对为首者从重给予留校察看或开除学籍处分。</w:t>
      </w:r>
    </w:p>
    <w:p>
      <w:pPr>
        <w:pStyle w:val="4"/>
        <w:tabs>
          <w:tab w:val="left" w:pos="2083"/>
        </w:tabs>
        <w:spacing w:line="421" w:lineRule="exact"/>
        <w:ind w:left="679" w:right="0" w:firstLine="0"/>
      </w:pPr>
      <w:r>
        <w:rPr>
          <w:rFonts w:hint="eastAsia" w:ascii="Microsoft JhengHei" w:eastAsia="Microsoft JhengHei"/>
          <w:b/>
          <w:color w:val="333333"/>
        </w:rPr>
        <w:t>第十一条</w:t>
      </w:r>
      <w:r>
        <w:rPr>
          <w:rFonts w:hint="eastAsia" w:ascii="Microsoft JhengHei" w:eastAsia="Microsoft JhengHei"/>
          <w:b/>
          <w:color w:val="333333"/>
        </w:rPr>
        <w:tab/>
      </w:r>
      <w:r>
        <w:rPr>
          <w:color w:val="333333"/>
        </w:rPr>
        <w:t>对</w:t>
      </w:r>
      <w:r>
        <w:rPr>
          <w:color w:val="333333"/>
          <w:spacing w:val="-3"/>
        </w:rPr>
        <w:t>寻</w:t>
      </w:r>
      <w:r>
        <w:rPr>
          <w:color w:val="333333"/>
        </w:rPr>
        <w:t>衅滋事</w:t>
      </w:r>
      <w:r>
        <w:rPr>
          <w:color w:val="333333"/>
          <w:spacing w:val="-51"/>
        </w:rPr>
        <w:t>、</w:t>
      </w:r>
      <w:r>
        <w:rPr>
          <w:color w:val="333333"/>
        </w:rPr>
        <w:t>打</w:t>
      </w:r>
      <w:r>
        <w:rPr>
          <w:color w:val="333333"/>
          <w:spacing w:val="-3"/>
        </w:rPr>
        <w:t>架</w:t>
      </w:r>
      <w:r>
        <w:rPr>
          <w:color w:val="333333"/>
        </w:rPr>
        <w:t>斗殴</w:t>
      </w:r>
      <w:r>
        <w:rPr>
          <w:color w:val="333333"/>
          <w:spacing w:val="-3"/>
        </w:rPr>
        <w:t>者</w:t>
      </w:r>
      <w:r>
        <w:rPr>
          <w:color w:val="333333"/>
          <w:spacing w:val="-51"/>
        </w:rPr>
        <w:t>，</w:t>
      </w:r>
      <w:r>
        <w:rPr>
          <w:color w:val="333333"/>
        </w:rPr>
        <w:t>视</w:t>
      </w:r>
      <w:r>
        <w:rPr>
          <w:color w:val="333333"/>
          <w:spacing w:val="-3"/>
        </w:rPr>
        <w:t>情</w:t>
      </w:r>
      <w:r>
        <w:rPr>
          <w:color w:val="333333"/>
        </w:rPr>
        <w:t>节轻</w:t>
      </w:r>
      <w:r>
        <w:rPr>
          <w:color w:val="333333"/>
          <w:spacing w:val="-3"/>
        </w:rPr>
        <w:t>重</w:t>
      </w:r>
      <w:r>
        <w:rPr>
          <w:color w:val="333333"/>
        </w:rPr>
        <w:t>分别</w:t>
      </w:r>
      <w:r>
        <w:rPr>
          <w:color w:val="333333"/>
          <w:spacing w:val="-3"/>
        </w:rPr>
        <w:t>给</w:t>
      </w:r>
      <w:r>
        <w:rPr>
          <w:color w:val="333333"/>
        </w:rPr>
        <w:t>予下列</w:t>
      </w:r>
    </w:p>
    <w:p>
      <w:pPr>
        <w:pStyle w:val="4"/>
        <w:spacing w:before="49"/>
        <w:ind w:right="0" w:firstLine="0"/>
      </w:pPr>
      <w:r>
        <w:rPr>
          <w:color w:val="333333"/>
        </w:rPr>
        <w:t>处分：</w:t>
      </w:r>
    </w:p>
    <w:p>
      <w:pPr>
        <w:pStyle w:val="4"/>
        <w:spacing w:before="122" w:line="321" w:lineRule="auto"/>
        <w:jc w:val="both"/>
      </w:pPr>
      <w:r>
        <w:rPr>
          <w:color w:val="333333"/>
        </w:rPr>
        <w:t>（一</w:t>
      </w:r>
      <w:r>
        <w:rPr>
          <w:color w:val="333333"/>
          <w:spacing w:val="-34"/>
        </w:rPr>
        <w:t>）</w:t>
      </w:r>
      <w:r>
        <w:rPr>
          <w:color w:val="333333"/>
          <w:spacing w:val="-9"/>
        </w:rPr>
        <w:t>未动手打人，但造成打架后果者，给予警告或严重警告处</w:t>
      </w:r>
      <w:r>
        <w:rPr>
          <w:color w:val="333333"/>
          <w:spacing w:val="-10"/>
        </w:rPr>
        <w:t>分；动手打人或致他人轻伤者，给予记过或留校察看处分；致他人重</w:t>
      </w:r>
      <w:r>
        <w:rPr>
          <w:color w:val="333333"/>
          <w:spacing w:val="-4"/>
        </w:rPr>
        <w:t>伤者，给予开除学籍处分；</w:t>
      </w:r>
    </w:p>
    <w:p>
      <w:pPr>
        <w:pStyle w:val="4"/>
        <w:spacing w:line="321" w:lineRule="auto"/>
        <w:ind w:right="303"/>
      </w:pPr>
      <w:r>
        <w:rPr>
          <w:color w:val="333333"/>
        </w:rPr>
        <w:t>（二）策划他人打架并造成后果者，给予严重警告或记过处分； 后果严重者，给予留校察看或开除学籍处分；</w:t>
      </w:r>
    </w:p>
    <w:p>
      <w:pPr>
        <w:pStyle w:val="4"/>
        <w:spacing w:line="321" w:lineRule="auto"/>
        <w:ind w:right="303"/>
      </w:pPr>
      <w:r>
        <w:rPr>
          <w:color w:val="333333"/>
        </w:rPr>
        <w:t>（三）对威胁、恐吓等类似“黑社会”性质的事件，造成人身、心理伤害的，主谋应给予开除学籍处分，参与者应予记过以上处分；</w:t>
      </w:r>
    </w:p>
    <w:p>
      <w:pPr>
        <w:pStyle w:val="4"/>
        <w:spacing w:line="357" w:lineRule="exact"/>
        <w:ind w:left="679" w:right="0" w:firstLine="0"/>
      </w:pPr>
      <w:r>
        <w:rPr>
          <w:color w:val="333333"/>
        </w:rPr>
        <w:t>（四）对提供打架伪证者，视情节轻重，给予记过以下处分；</w:t>
      </w:r>
    </w:p>
    <w:p>
      <w:pPr>
        <w:pStyle w:val="4"/>
        <w:spacing w:before="117" w:line="321" w:lineRule="auto"/>
        <w:ind w:right="303"/>
      </w:pPr>
      <w:r>
        <w:rPr>
          <w:color w:val="333333"/>
        </w:rPr>
        <w:t>（五）对提供打架凶器者，未造成后果的，给予记过以上处分； 对造成后果的，给予开除学籍处分；</w:t>
      </w:r>
    </w:p>
    <w:p>
      <w:pPr>
        <w:pStyle w:val="4"/>
        <w:spacing w:line="321" w:lineRule="auto"/>
        <w:ind w:right="303"/>
      </w:pPr>
      <w:r>
        <w:rPr>
          <w:color w:val="333333"/>
        </w:rPr>
        <w:t>（六）对打架中持械伤人者，视伤害程度，给予记过以上处分， 直至开除学籍；</w:t>
      </w:r>
    </w:p>
    <w:p>
      <w:pPr>
        <w:spacing w:after="0" w:line="321" w:lineRule="auto"/>
        <w:sectPr>
          <w:pgSz w:w="11910" w:h="16840"/>
          <w:pgMar w:top="1480" w:right="1400" w:bottom="1560" w:left="1680" w:header="0" w:footer="1376" w:gutter="0"/>
          <w:cols w:space="720" w:num="1"/>
        </w:sectPr>
      </w:pPr>
    </w:p>
    <w:p>
      <w:pPr>
        <w:pStyle w:val="4"/>
        <w:spacing w:before="47" w:line="321" w:lineRule="auto"/>
        <w:ind w:right="303"/>
      </w:pPr>
      <w:r>
        <w:rPr>
          <w:color w:val="333333"/>
        </w:rPr>
        <w:t>（七）凡结伙斗殴（打群架）的组织者或策划者，给予留校察看或开除学籍处分；参与者，视情节轻重，给予记过或留校察看处分；</w:t>
      </w:r>
    </w:p>
    <w:p>
      <w:pPr>
        <w:pStyle w:val="4"/>
        <w:spacing w:line="321" w:lineRule="auto"/>
      </w:pPr>
      <w:r>
        <w:rPr>
          <w:color w:val="333333"/>
          <w:spacing w:val="-1"/>
        </w:rPr>
        <w:t>（</w:t>
      </w:r>
      <w:r>
        <w:rPr>
          <w:color w:val="333333"/>
        </w:rPr>
        <w:t>八</w:t>
      </w:r>
      <w:r>
        <w:rPr>
          <w:color w:val="333333"/>
          <w:spacing w:val="-49"/>
        </w:rPr>
        <w:t>）</w:t>
      </w:r>
      <w:r>
        <w:rPr>
          <w:color w:val="333333"/>
          <w:spacing w:val="-7"/>
        </w:rPr>
        <w:t>凡纠集校外人员参与打架斗殴者，给予留校察看或开除学</w:t>
      </w:r>
      <w:r>
        <w:rPr>
          <w:color w:val="333333"/>
          <w:spacing w:val="-3"/>
        </w:rPr>
        <w:t>籍处分；</w:t>
      </w:r>
    </w:p>
    <w:p>
      <w:pPr>
        <w:pStyle w:val="4"/>
        <w:spacing w:line="321" w:lineRule="auto"/>
        <w:ind w:right="258"/>
      </w:pPr>
      <w:r>
        <w:rPr>
          <w:color w:val="333333"/>
        </w:rPr>
        <w:t>（九</w:t>
      </w:r>
      <w:r>
        <w:rPr>
          <w:color w:val="333333"/>
          <w:spacing w:val="-80"/>
        </w:rPr>
        <w:t>）</w:t>
      </w:r>
      <w:r>
        <w:rPr>
          <w:color w:val="333333"/>
          <w:spacing w:val="-16"/>
        </w:rPr>
        <w:t xml:space="preserve">打架事件已终止，事后又行凶报复者，给予记过以上处分； </w:t>
      </w:r>
      <w:r>
        <w:rPr>
          <w:color w:val="333333"/>
          <w:spacing w:val="-5"/>
        </w:rPr>
        <w:t>造成后果者，给予留校察看或开除学籍处分；</w:t>
      </w:r>
    </w:p>
    <w:p>
      <w:pPr>
        <w:pStyle w:val="4"/>
        <w:spacing w:line="321" w:lineRule="auto"/>
      </w:pPr>
      <w:r>
        <w:rPr>
          <w:color w:val="333333"/>
        </w:rPr>
        <w:t>（十</w:t>
      </w:r>
      <w:r>
        <w:rPr>
          <w:color w:val="333333"/>
          <w:spacing w:val="-22"/>
        </w:rPr>
        <w:t>）</w:t>
      </w:r>
      <w:r>
        <w:rPr>
          <w:color w:val="333333"/>
          <w:spacing w:val="-10"/>
        </w:rPr>
        <w:t>因学习成绩、违纪处分、毕业就业等原因威吓、辱骂、围</w:t>
      </w:r>
      <w:r>
        <w:rPr>
          <w:color w:val="333333"/>
          <w:spacing w:val="-4"/>
        </w:rPr>
        <w:t>攻或殴打教职工者，视情节给予留校察看或开除学籍处分；</w:t>
      </w:r>
    </w:p>
    <w:p>
      <w:pPr>
        <w:pStyle w:val="4"/>
        <w:spacing w:line="321" w:lineRule="auto"/>
      </w:pPr>
      <w:r>
        <w:rPr>
          <w:color w:val="333333"/>
          <w:spacing w:val="-1"/>
        </w:rPr>
        <w:t>（</w:t>
      </w:r>
      <w:r>
        <w:rPr>
          <w:color w:val="333333"/>
          <w:spacing w:val="-2"/>
        </w:rPr>
        <w:t>十一</w:t>
      </w:r>
      <w:r>
        <w:rPr>
          <w:color w:val="333333"/>
          <w:spacing w:val="-49"/>
        </w:rPr>
        <w:t>）</w:t>
      </w:r>
      <w:r>
        <w:rPr>
          <w:color w:val="333333"/>
          <w:spacing w:val="-9"/>
        </w:rPr>
        <w:t>凡拒绝、阻碍国家工作人员或学校管理人员依法或依校</w:t>
      </w:r>
      <w:r>
        <w:rPr>
          <w:color w:val="333333"/>
          <w:spacing w:val="-3"/>
        </w:rPr>
        <w:t>纪校规执行公务者，视情节轻重，给予严重警告以上处分；</w:t>
      </w:r>
    </w:p>
    <w:p>
      <w:pPr>
        <w:pStyle w:val="4"/>
        <w:spacing w:line="321" w:lineRule="auto"/>
      </w:pPr>
      <w:r>
        <w:rPr>
          <w:color w:val="333333"/>
          <w:spacing w:val="-1"/>
        </w:rPr>
        <w:t>（</w:t>
      </w:r>
      <w:r>
        <w:rPr>
          <w:color w:val="333333"/>
          <w:spacing w:val="-2"/>
        </w:rPr>
        <w:t>十二</w:t>
      </w:r>
      <w:r>
        <w:rPr>
          <w:color w:val="333333"/>
          <w:spacing w:val="-32"/>
        </w:rPr>
        <w:t>）</w:t>
      </w:r>
      <w:r>
        <w:rPr>
          <w:color w:val="333333"/>
          <w:spacing w:val="-9"/>
        </w:rPr>
        <w:t>凡打人致伤者，一律要负担受伤人的医药、营养及其他</w:t>
      </w:r>
      <w:r>
        <w:rPr>
          <w:color w:val="333333"/>
          <w:spacing w:val="-3"/>
        </w:rPr>
        <w:t>相关费用；</w:t>
      </w:r>
    </w:p>
    <w:p>
      <w:pPr>
        <w:pStyle w:val="4"/>
        <w:spacing w:line="321" w:lineRule="auto"/>
      </w:pPr>
      <w:r>
        <w:rPr>
          <w:color w:val="333333"/>
          <w:spacing w:val="-1"/>
        </w:rPr>
        <w:t>（</w:t>
      </w:r>
      <w:r>
        <w:rPr>
          <w:color w:val="333333"/>
          <w:spacing w:val="-2"/>
        </w:rPr>
        <w:t>十三</w:t>
      </w:r>
      <w:r>
        <w:rPr>
          <w:color w:val="333333"/>
          <w:spacing w:val="-49"/>
        </w:rPr>
        <w:t>）</w:t>
      </w:r>
      <w:r>
        <w:rPr>
          <w:color w:val="333333"/>
          <w:spacing w:val="-6"/>
        </w:rPr>
        <w:t>以上违纪行为若受到公安或司法部门处罚者，给予留校</w:t>
      </w:r>
      <w:r>
        <w:rPr>
          <w:color w:val="333333"/>
          <w:spacing w:val="-3"/>
        </w:rPr>
        <w:t>察看或开除学籍处分；</w:t>
      </w:r>
    </w:p>
    <w:p>
      <w:pPr>
        <w:pStyle w:val="4"/>
        <w:spacing w:line="357" w:lineRule="exact"/>
        <w:ind w:left="679" w:right="0" w:firstLine="0"/>
      </w:pPr>
      <w:r>
        <w:rPr>
          <w:color w:val="333333"/>
        </w:rPr>
        <w:t>（十四）有下列情况之一者，可酌情减轻处分：</w:t>
      </w:r>
    </w:p>
    <w:p>
      <w:pPr>
        <w:pStyle w:val="4"/>
        <w:spacing w:before="112"/>
        <w:ind w:left="679" w:right="0" w:firstLine="0"/>
      </w:pPr>
      <w:r>
        <w:rPr>
          <w:color w:val="333333"/>
          <w:spacing w:val="-1"/>
        </w:rPr>
        <w:t>1</w:t>
      </w:r>
      <w:r>
        <w:rPr>
          <w:color w:val="333333"/>
          <w:spacing w:val="-3"/>
        </w:rPr>
        <w:t>、认错态度较好，主动配合调查，如实反映情况的；</w:t>
      </w:r>
    </w:p>
    <w:p>
      <w:pPr>
        <w:pStyle w:val="4"/>
        <w:spacing w:before="122"/>
        <w:ind w:left="679" w:right="0" w:firstLine="0"/>
      </w:pPr>
      <w:r>
        <w:rPr>
          <w:color w:val="333333"/>
          <w:spacing w:val="-1"/>
        </w:rPr>
        <w:t>2</w:t>
      </w:r>
      <w:r>
        <w:rPr>
          <w:color w:val="333333"/>
          <w:spacing w:val="-3"/>
        </w:rPr>
        <w:t>、主动提供调查线索，检举、交代他人违纪行为的。</w:t>
      </w:r>
    </w:p>
    <w:p>
      <w:pPr>
        <w:pStyle w:val="4"/>
        <w:tabs>
          <w:tab w:val="left" w:pos="2083"/>
        </w:tabs>
        <w:spacing w:before="17" w:line="480" w:lineRule="exact"/>
        <w:ind w:right="258"/>
      </w:pPr>
      <w:r>
        <w:rPr>
          <w:rFonts w:hint="eastAsia" w:ascii="Microsoft JhengHei" w:eastAsia="Microsoft JhengHei"/>
          <w:b/>
          <w:color w:val="333333"/>
        </w:rPr>
        <w:t>第十二条</w:t>
      </w:r>
      <w:r>
        <w:rPr>
          <w:rFonts w:hint="eastAsia" w:ascii="Microsoft JhengHei" w:eastAsia="Microsoft JhengHei"/>
          <w:b/>
          <w:color w:val="333333"/>
        </w:rPr>
        <w:tab/>
      </w:r>
      <w:r>
        <w:rPr>
          <w:color w:val="333333"/>
        </w:rPr>
        <w:t>无</w:t>
      </w:r>
      <w:r>
        <w:rPr>
          <w:color w:val="333333"/>
          <w:spacing w:val="-3"/>
        </w:rPr>
        <w:t>论</w:t>
      </w:r>
      <w:r>
        <w:rPr>
          <w:color w:val="333333"/>
        </w:rPr>
        <w:t>以何</w:t>
      </w:r>
      <w:r>
        <w:rPr>
          <w:color w:val="333333"/>
          <w:spacing w:val="-3"/>
        </w:rPr>
        <w:t>种</w:t>
      </w:r>
      <w:r>
        <w:rPr>
          <w:color w:val="333333"/>
        </w:rPr>
        <w:t>形式</w:t>
      </w:r>
      <w:r>
        <w:rPr>
          <w:color w:val="333333"/>
          <w:spacing w:val="-3"/>
        </w:rPr>
        <w:t>进</w:t>
      </w:r>
      <w:r>
        <w:rPr>
          <w:color w:val="333333"/>
        </w:rPr>
        <w:t>行赌</w:t>
      </w:r>
      <w:r>
        <w:rPr>
          <w:color w:val="333333"/>
          <w:spacing w:val="-51"/>
        </w:rPr>
        <w:t>博</w:t>
      </w:r>
      <w:r>
        <w:rPr>
          <w:color w:val="333333"/>
        </w:rPr>
        <w:t>（赌</w:t>
      </w:r>
      <w:r>
        <w:rPr>
          <w:color w:val="333333"/>
          <w:spacing w:val="-3"/>
        </w:rPr>
        <w:t>资</w:t>
      </w:r>
      <w:r>
        <w:rPr>
          <w:color w:val="333333"/>
        </w:rPr>
        <w:t>不论</w:t>
      </w:r>
      <w:r>
        <w:rPr>
          <w:color w:val="333333"/>
          <w:spacing w:val="-3"/>
        </w:rPr>
        <w:t>多</w:t>
      </w:r>
      <w:r>
        <w:rPr>
          <w:color w:val="333333"/>
        </w:rPr>
        <w:t>少</w:t>
      </w:r>
      <w:r>
        <w:rPr>
          <w:color w:val="333333"/>
          <w:spacing w:val="-51"/>
        </w:rPr>
        <w:t>）</w:t>
      </w:r>
      <w:r>
        <w:rPr>
          <w:color w:val="333333"/>
        </w:rPr>
        <w:t>或</w:t>
      </w:r>
      <w:r>
        <w:rPr>
          <w:color w:val="333333"/>
          <w:spacing w:val="-3"/>
        </w:rPr>
        <w:t>为</w:t>
      </w:r>
      <w:r>
        <w:rPr>
          <w:color w:val="333333"/>
        </w:rPr>
        <w:t>赌博</w:t>
      </w:r>
      <w:r>
        <w:rPr>
          <w:color w:val="333333"/>
          <w:spacing w:val="-1"/>
        </w:rPr>
        <w:t>提</w:t>
      </w:r>
      <w:r>
        <w:rPr>
          <w:color w:val="333333"/>
          <w:spacing w:val="-3"/>
        </w:rPr>
        <w:t>供</w:t>
      </w:r>
      <w:r>
        <w:rPr>
          <w:color w:val="333333"/>
        </w:rPr>
        <w:t>条件</w:t>
      </w:r>
      <w:r>
        <w:rPr>
          <w:color w:val="333333"/>
          <w:spacing w:val="-80"/>
        </w:rPr>
        <w:t>、</w:t>
      </w:r>
      <w:r>
        <w:rPr>
          <w:color w:val="333333"/>
        </w:rPr>
        <w:t>场</w:t>
      </w:r>
      <w:r>
        <w:rPr>
          <w:color w:val="333333"/>
          <w:spacing w:val="-3"/>
        </w:rPr>
        <w:t>所</w:t>
      </w:r>
      <w:r>
        <w:rPr>
          <w:color w:val="333333"/>
        </w:rPr>
        <w:t>者给</w:t>
      </w:r>
      <w:r>
        <w:rPr>
          <w:color w:val="333333"/>
          <w:spacing w:val="-3"/>
        </w:rPr>
        <w:t>予</w:t>
      </w:r>
      <w:r>
        <w:rPr>
          <w:color w:val="333333"/>
        </w:rPr>
        <w:t>记过</w:t>
      </w:r>
      <w:r>
        <w:rPr>
          <w:color w:val="333333"/>
          <w:spacing w:val="-3"/>
        </w:rPr>
        <w:t>处</w:t>
      </w:r>
      <w:r>
        <w:rPr>
          <w:color w:val="333333"/>
        </w:rPr>
        <w:t>分</w:t>
      </w:r>
      <w:r>
        <w:rPr>
          <w:color w:val="333333"/>
          <w:spacing w:val="-80"/>
        </w:rPr>
        <w:t>，</w:t>
      </w:r>
      <w:r>
        <w:rPr>
          <w:color w:val="333333"/>
        </w:rPr>
        <w:t>经</w:t>
      </w:r>
      <w:r>
        <w:rPr>
          <w:color w:val="333333"/>
          <w:spacing w:val="-3"/>
        </w:rPr>
        <w:t>教</w:t>
      </w:r>
      <w:r>
        <w:rPr>
          <w:color w:val="333333"/>
        </w:rPr>
        <w:t>育不</w:t>
      </w:r>
      <w:r>
        <w:rPr>
          <w:color w:val="333333"/>
          <w:spacing w:val="-3"/>
        </w:rPr>
        <w:t>改</w:t>
      </w:r>
      <w:r>
        <w:rPr>
          <w:color w:val="333333"/>
        </w:rPr>
        <w:t>者</w:t>
      </w:r>
      <w:r>
        <w:rPr>
          <w:color w:val="333333"/>
          <w:spacing w:val="-80"/>
        </w:rPr>
        <w:t>，</w:t>
      </w:r>
      <w:r>
        <w:rPr>
          <w:color w:val="333333"/>
        </w:rPr>
        <w:t>给</w:t>
      </w:r>
      <w:r>
        <w:rPr>
          <w:color w:val="333333"/>
          <w:spacing w:val="-3"/>
        </w:rPr>
        <w:t>予</w:t>
      </w:r>
      <w:r>
        <w:rPr>
          <w:color w:val="333333"/>
        </w:rPr>
        <w:t>留校</w:t>
      </w:r>
      <w:r>
        <w:rPr>
          <w:color w:val="333333"/>
          <w:spacing w:val="-3"/>
        </w:rPr>
        <w:t>察</w:t>
      </w:r>
      <w:r>
        <w:rPr>
          <w:color w:val="333333"/>
        </w:rPr>
        <w:t>看处</w:t>
      </w:r>
      <w:r>
        <w:rPr>
          <w:color w:val="333333"/>
          <w:spacing w:val="-3"/>
        </w:rPr>
        <w:t>分</w:t>
      </w:r>
      <w:r>
        <w:rPr>
          <w:color w:val="333333"/>
        </w:rPr>
        <w:t>， 直</w:t>
      </w:r>
      <w:r>
        <w:rPr>
          <w:color w:val="333333"/>
          <w:spacing w:val="-3"/>
        </w:rPr>
        <w:t>至</w:t>
      </w:r>
      <w:r>
        <w:rPr>
          <w:color w:val="333333"/>
        </w:rPr>
        <w:t>开除</w:t>
      </w:r>
      <w:r>
        <w:rPr>
          <w:color w:val="333333"/>
          <w:spacing w:val="-3"/>
        </w:rPr>
        <w:t>学</w:t>
      </w:r>
      <w:r>
        <w:rPr>
          <w:color w:val="333333"/>
        </w:rPr>
        <w:t>籍。</w:t>
      </w:r>
    </w:p>
    <w:p>
      <w:pPr>
        <w:pStyle w:val="4"/>
        <w:tabs>
          <w:tab w:val="left" w:pos="2083"/>
        </w:tabs>
        <w:spacing w:before="11" w:line="266" w:lineRule="auto"/>
      </w:pPr>
      <w:r>
        <w:rPr>
          <w:rFonts w:hint="eastAsia" w:ascii="Microsoft JhengHei" w:eastAsia="Microsoft JhengHei"/>
          <w:b/>
          <w:color w:val="333333"/>
        </w:rPr>
        <w:t>第十三条</w:t>
      </w:r>
      <w:r>
        <w:rPr>
          <w:rFonts w:hint="eastAsia" w:ascii="Microsoft JhengHei" w:eastAsia="Microsoft JhengHei"/>
          <w:b/>
          <w:color w:val="333333"/>
        </w:rPr>
        <w:tab/>
      </w:r>
      <w:r>
        <w:rPr>
          <w:color w:val="333333"/>
        </w:rPr>
        <w:t>对</w:t>
      </w:r>
      <w:r>
        <w:rPr>
          <w:color w:val="333333"/>
          <w:spacing w:val="-3"/>
        </w:rPr>
        <w:t>侵</w:t>
      </w:r>
      <w:r>
        <w:rPr>
          <w:color w:val="333333"/>
        </w:rPr>
        <w:t>犯国</w:t>
      </w:r>
      <w:r>
        <w:rPr>
          <w:color w:val="333333"/>
          <w:spacing w:val="-3"/>
        </w:rPr>
        <w:t>家</w:t>
      </w:r>
      <w:r>
        <w:rPr>
          <w:color w:val="333333"/>
        </w:rPr>
        <w:t>利益</w:t>
      </w:r>
      <w:r>
        <w:rPr>
          <w:color w:val="333333"/>
          <w:spacing w:val="-34"/>
        </w:rPr>
        <w:t>、</w:t>
      </w:r>
      <w:r>
        <w:rPr>
          <w:color w:val="333333"/>
        </w:rPr>
        <w:t>集</w:t>
      </w:r>
      <w:r>
        <w:rPr>
          <w:color w:val="333333"/>
          <w:spacing w:val="-3"/>
        </w:rPr>
        <w:t>体</w:t>
      </w:r>
      <w:r>
        <w:rPr>
          <w:color w:val="333333"/>
        </w:rPr>
        <w:t>利益</w:t>
      </w:r>
      <w:r>
        <w:rPr>
          <w:color w:val="333333"/>
          <w:spacing w:val="-3"/>
        </w:rPr>
        <w:t>或</w:t>
      </w:r>
      <w:r>
        <w:rPr>
          <w:color w:val="333333"/>
        </w:rPr>
        <w:t>他人</w:t>
      </w:r>
      <w:r>
        <w:rPr>
          <w:color w:val="333333"/>
          <w:spacing w:val="-3"/>
        </w:rPr>
        <w:t>利</w:t>
      </w:r>
      <w:r>
        <w:rPr>
          <w:color w:val="333333"/>
        </w:rPr>
        <w:t>益</w:t>
      </w:r>
      <w:r>
        <w:rPr>
          <w:color w:val="333333"/>
          <w:spacing w:val="-34"/>
        </w:rPr>
        <w:t>，</w:t>
      </w:r>
      <w:r>
        <w:rPr>
          <w:color w:val="333333"/>
        </w:rPr>
        <w:t>诬</w:t>
      </w:r>
      <w:r>
        <w:rPr>
          <w:color w:val="333333"/>
          <w:spacing w:val="-3"/>
        </w:rPr>
        <w:t>告</w:t>
      </w:r>
      <w:r>
        <w:rPr>
          <w:color w:val="333333"/>
          <w:spacing w:val="-34"/>
        </w:rPr>
        <w:t>、</w:t>
      </w:r>
      <w:r>
        <w:rPr>
          <w:color w:val="333333"/>
        </w:rPr>
        <w:t>诽谤他</w:t>
      </w:r>
      <w:r>
        <w:rPr>
          <w:color w:val="333333"/>
          <w:spacing w:val="-3"/>
        </w:rPr>
        <w:t>人</w:t>
      </w:r>
      <w:r>
        <w:rPr>
          <w:color w:val="333333"/>
        </w:rPr>
        <w:t>或私</w:t>
      </w:r>
      <w:r>
        <w:rPr>
          <w:color w:val="333333"/>
          <w:spacing w:val="-3"/>
        </w:rPr>
        <w:t>拆</w:t>
      </w:r>
      <w:r>
        <w:rPr>
          <w:color w:val="333333"/>
        </w:rPr>
        <w:t>他人</w:t>
      </w:r>
      <w:r>
        <w:rPr>
          <w:color w:val="333333"/>
          <w:spacing w:val="-3"/>
        </w:rPr>
        <w:t>信</w:t>
      </w:r>
      <w:r>
        <w:rPr>
          <w:color w:val="333333"/>
        </w:rPr>
        <w:t>件者</w:t>
      </w:r>
      <w:r>
        <w:rPr>
          <w:color w:val="333333"/>
          <w:spacing w:val="-3"/>
        </w:rPr>
        <w:t>，</w:t>
      </w:r>
      <w:r>
        <w:rPr>
          <w:color w:val="333333"/>
        </w:rPr>
        <w:t>视情</w:t>
      </w:r>
      <w:r>
        <w:rPr>
          <w:color w:val="333333"/>
          <w:spacing w:val="-3"/>
        </w:rPr>
        <w:t>节</w:t>
      </w:r>
      <w:r>
        <w:rPr>
          <w:color w:val="333333"/>
        </w:rPr>
        <w:t>轻重</w:t>
      </w:r>
      <w:r>
        <w:rPr>
          <w:color w:val="333333"/>
          <w:spacing w:val="-3"/>
        </w:rPr>
        <w:t>给</w:t>
      </w:r>
      <w:r>
        <w:rPr>
          <w:color w:val="333333"/>
        </w:rPr>
        <w:t>予下</w:t>
      </w:r>
      <w:r>
        <w:rPr>
          <w:color w:val="333333"/>
          <w:spacing w:val="-3"/>
        </w:rPr>
        <w:t>列</w:t>
      </w:r>
      <w:r>
        <w:rPr>
          <w:color w:val="333333"/>
        </w:rPr>
        <w:t>处分：</w:t>
      </w:r>
    </w:p>
    <w:p>
      <w:pPr>
        <w:pStyle w:val="4"/>
        <w:spacing w:before="83" w:line="321" w:lineRule="auto"/>
      </w:pPr>
      <w:r>
        <w:rPr>
          <w:color w:val="333333"/>
        </w:rPr>
        <w:t>（一</w:t>
      </w:r>
      <w:r>
        <w:rPr>
          <w:color w:val="333333"/>
          <w:spacing w:val="-27"/>
        </w:rPr>
        <w:t>）</w:t>
      </w:r>
      <w:r>
        <w:rPr>
          <w:color w:val="333333"/>
          <w:spacing w:val="-9"/>
        </w:rPr>
        <w:t>隐匿、毁弃或私拆他人信件者，视情节轻重，给予记过以</w:t>
      </w:r>
      <w:r>
        <w:rPr>
          <w:color w:val="333333"/>
          <w:spacing w:val="-3"/>
        </w:rPr>
        <w:t>上处分；</w:t>
      </w:r>
    </w:p>
    <w:p>
      <w:pPr>
        <w:pStyle w:val="4"/>
        <w:spacing w:line="321" w:lineRule="auto"/>
      </w:pPr>
      <w:r>
        <w:rPr>
          <w:color w:val="333333"/>
        </w:rPr>
        <w:t>（二</w:t>
      </w:r>
      <w:r>
        <w:rPr>
          <w:color w:val="333333"/>
          <w:spacing w:val="-27"/>
        </w:rPr>
        <w:t>）</w:t>
      </w:r>
      <w:r>
        <w:rPr>
          <w:color w:val="333333"/>
          <w:spacing w:val="-9"/>
        </w:rPr>
        <w:t>捏造事实，写诬告信者，给予严重警告或记过处分，造成</w:t>
      </w:r>
      <w:r>
        <w:rPr>
          <w:color w:val="333333"/>
          <w:spacing w:val="-3"/>
        </w:rPr>
        <w:t>严重后果者，给予留校察看或开除学籍处分；</w:t>
      </w:r>
    </w:p>
    <w:p>
      <w:pPr>
        <w:pStyle w:val="4"/>
        <w:spacing w:line="321" w:lineRule="auto"/>
      </w:pPr>
      <w:r>
        <w:rPr>
          <w:color w:val="333333"/>
          <w:spacing w:val="-1"/>
        </w:rPr>
        <w:t>（</w:t>
      </w:r>
      <w:r>
        <w:rPr>
          <w:color w:val="333333"/>
        </w:rPr>
        <w:t>三</w:t>
      </w:r>
      <w:r>
        <w:rPr>
          <w:color w:val="333333"/>
          <w:spacing w:val="-22"/>
        </w:rPr>
        <w:t>）</w:t>
      </w:r>
      <w:r>
        <w:rPr>
          <w:color w:val="333333"/>
          <w:spacing w:val="-11"/>
        </w:rPr>
        <w:t>伪造学生证、图书证、证书、有价证券、证明信等各种票证以及伪造成绩单等，给予记过以上处分；涂改、冒领、盗用、伪造</w:t>
      </w:r>
    </w:p>
    <w:p>
      <w:pPr>
        <w:spacing w:after="0" w:line="321" w:lineRule="auto"/>
        <w:sectPr>
          <w:pgSz w:w="11910" w:h="16840"/>
          <w:pgMar w:top="1480" w:right="1400" w:bottom="1560" w:left="1680" w:header="0" w:footer="1376" w:gutter="0"/>
          <w:cols w:space="720" w:num="1"/>
        </w:sectPr>
      </w:pPr>
    </w:p>
    <w:p>
      <w:pPr>
        <w:pStyle w:val="4"/>
        <w:spacing w:before="47" w:line="321" w:lineRule="auto"/>
        <w:ind w:firstLine="0"/>
      </w:pPr>
      <w:r>
        <w:rPr>
          <w:color w:val="333333"/>
          <w:spacing w:val="-10"/>
        </w:rPr>
        <w:t>各种证件、公章等并产生不良后果者，给予留校察看处分；转让各种</w:t>
      </w:r>
      <w:r>
        <w:rPr>
          <w:color w:val="333333"/>
          <w:spacing w:val="-4"/>
        </w:rPr>
        <w:t>证件并产生不良后果者，视情节给予严重警告以上处分；</w:t>
      </w:r>
    </w:p>
    <w:p>
      <w:pPr>
        <w:pStyle w:val="4"/>
        <w:spacing w:line="321" w:lineRule="auto"/>
      </w:pPr>
      <w:r>
        <w:rPr>
          <w:color w:val="333333"/>
        </w:rPr>
        <w:t>（四</w:t>
      </w:r>
      <w:r>
        <w:rPr>
          <w:color w:val="333333"/>
          <w:spacing w:val="-34"/>
        </w:rPr>
        <w:t>）</w:t>
      </w:r>
      <w:r>
        <w:rPr>
          <w:color w:val="333333"/>
          <w:spacing w:val="-9"/>
        </w:rPr>
        <w:t>泄露国家机密，欺骗组织者，情节较轻者给予记过以上处</w:t>
      </w:r>
      <w:r>
        <w:rPr>
          <w:color w:val="333333"/>
          <w:spacing w:val="-3"/>
        </w:rPr>
        <w:t>分；情节严重者给予开除学籍处分。</w:t>
      </w:r>
    </w:p>
    <w:p>
      <w:pPr>
        <w:pStyle w:val="4"/>
        <w:tabs>
          <w:tab w:val="left" w:pos="2083"/>
        </w:tabs>
        <w:spacing w:line="421" w:lineRule="exact"/>
        <w:ind w:left="679" w:right="0" w:firstLine="0"/>
      </w:pPr>
      <w:r>
        <w:rPr>
          <w:rFonts w:hint="eastAsia" w:ascii="Microsoft JhengHei" w:eastAsia="Microsoft JhengHei"/>
          <w:b/>
          <w:color w:val="333333"/>
        </w:rPr>
        <w:t>第十四条</w:t>
      </w:r>
      <w:r>
        <w:rPr>
          <w:rFonts w:hint="eastAsia" w:ascii="Microsoft JhengHei" w:eastAsia="Microsoft JhengHei"/>
          <w:b/>
          <w:color w:val="333333"/>
        </w:rPr>
        <w:tab/>
      </w:r>
      <w:r>
        <w:rPr>
          <w:color w:val="333333"/>
        </w:rPr>
        <w:t>对</w:t>
      </w:r>
      <w:r>
        <w:rPr>
          <w:color w:val="333333"/>
          <w:spacing w:val="-3"/>
        </w:rPr>
        <w:t>学</w:t>
      </w:r>
      <w:r>
        <w:rPr>
          <w:color w:val="333333"/>
        </w:rPr>
        <w:t>生从</w:t>
      </w:r>
      <w:r>
        <w:rPr>
          <w:color w:val="333333"/>
          <w:spacing w:val="-3"/>
        </w:rPr>
        <w:t>事</w:t>
      </w:r>
      <w:r>
        <w:rPr>
          <w:color w:val="333333"/>
        </w:rPr>
        <w:t>或参</w:t>
      </w:r>
      <w:r>
        <w:rPr>
          <w:color w:val="333333"/>
          <w:spacing w:val="-3"/>
        </w:rPr>
        <w:t>与</w:t>
      </w:r>
      <w:r>
        <w:rPr>
          <w:color w:val="333333"/>
        </w:rPr>
        <w:t>有损</w:t>
      </w:r>
      <w:r>
        <w:rPr>
          <w:color w:val="333333"/>
          <w:spacing w:val="-3"/>
        </w:rPr>
        <w:t>大</w:t>
      </w:r>
      <w:r>
        <w:rPr>
          <w:color w:val="333333"/>
        </w:rPr>
        <w:t>学生</w:t>
      </w:r>
      <w:r>
        <w:rPr>
          <w:color w:val="333333"/>
          <w:spacing w:val="-3"/>
        </w:rPr>
        <w:t>形</w:t>
      </w:r>
      <w:r>
        <w:rPr>
          <w:color w:val="333333"/>
        </w:rPr>
        <w:t>象</w:t>
      </w:r>
      <w:r>
        <w:rPr>
          <w:color w:val="333333"/>
          <w:spacing w:val="-99"/>
        </w:rPr>
        <w:t>、</w:t>
      </w:r>
      <w:r>
        <w:rPr>
          <w:color w:val="333333"/>
        </w:rPr>
        <w:t>有</w:t>
      </w:r>
      <w:r>
        <w:rPr>
          <w:color w:val="333333"/>
          <w:spacing w:val="-3"/>
        </w:rPr>
        <w:t>损</w:t>
      </w:r>
      <w:r>
        <w:rPr>
          <w:color w:val="333333"/>
        </w:rPr>
        <w:t>社会</w:t>
      </w:r>
      <w:r>
        <w:rPr>
          <w:color w:val="333333"/>
          <w:spacing w:val="-3"/>
        </w:rPr>
        <w:t>公</w:t>
      </w:r>
      <w:r>
        <w:rPr>
          <w:color w:val="333333"/>
        </w:rPr>
        <w:t>德的</w:t>
      </w:r>
    </w:p>
    <w:p>
      <w:pPr>
        <w:pStyle w:val="4"/>
        <w:spacing w:before="56"/>
        <w:ind w:right="0" w:firstLine="0"/>
      </w:pPr>
      <w:r>
        <w:rPr>
          <w:color w:val="333333"/>
        </w:rPr>
        <w:t>活动，严重违反社会风气的，给予下列处分：</w:t>
      </w:r>
    </w:p>
    <w:p>
      <w:pPr>
        <w:pStyle w:val="4"/>
        <w:spacing w:before="121" w:line="321" w:lineRule="auto"/>
        <w:ind w:right="303"/>
      </w:pPr>
      <w:r>
        <w:rPr>
          <w:color w:val="333333"/>
        </w:rPr>
        <w:t>（一）在处理男女关系中不道德，造成不良影响者，视其情节， 给予严重警告以上处分；</w:t>
      </w:r>
    </w:p>
    <w:p>
      <w:pPr>
        <w:pStyle w:val="4"/>
        <w:spacing w:line="321" w:lineRule="auto"/>
      </w:pPr>
      <w:r>
        <w:rPr>
          <w:color w:val="333333"/>
        </w:rPr>
        <w:t>（二</w:t>
      </w:r>
      <w:r>
        <w:rPr>
          <w:color w:val="333333"/>
          <w:spacing w:val="-27"/>
        </w:rPr>
        <w:t>）</w:t>
      </w:r>
      <w:r>
        <w:rPr>
          <w:color w:val="333333"/>
          <w:spacing w:val="-9"/>
        </w:rPr>
        <w:t>侮辱、猥亵妇女或有其他流氓行为者，视其情节，给予记</w:t>
      </w:r>
      <w:r>
        <w:rPr>
          <w:color w:val="333333"/>
          <w:spacing w:val="-3"/>
        </w:rPr>
        <w:t>过以上处分；</w:t>
      </w:r>
    </w:p>
    <w:p>
      <w:pPr>
        <w:pStyle w:val="4"/>
        <w:spacing w:line="321" w:lineRule="auto"/>
      </w:pPr>
      <w:r>
        <w:rPr>
          <w:color w:val="333333"/>
        </w:rPr>
        <w:t>（三</w:t>
      </w:r>
      <w:r>
        <w:rPr>
          <w:color w:val="333333"/>
          <w:spacing w:val="-34"/>
        </w:rPr>
        <w:t>）</w:t>
      </w:r>
      <w:r>
        <w:rPr>
          <w:color w:val="333333"/>
          <w:spacing w:val="-8"/>
        </w:rPr>
        <w:t>从事色情陪侍及卖淫嫖娼者，视其情节，给予留校察看或</w:t>
      </w:r>
      <w:r>
        <w:rPr>
          <w:color w:val="333333"/>
          <w:spacing w:val="-3"/>
        </w:rPr>
        <w:t>开除学籍处分。</w:t>
      </w:r>
    </w:p>
    <w:p>
      <w:pPr>
        <w:pStyle w:val="4"/>
        <w:tabs>
          <w:tab w:val="left" w:pos="2083"/>
        </w:tabs>
        <w:spacing w:line="421" w:lineRule="exact"/>
        <w:ind w:left="679" w:right="0" w:firstLine="0"/>
      </w:pPr>
      <w:r>
        <w:rPr>
          <w:rFonts w:hint="eastAsia" w:ascii="Microsoft JhengHei" w:eastAsia="Microsoft JhengHei"/>
          <w:b/>
          <w:color w:val="333333"/>
        </w:rPr>
        <w:t>第十五条</w:t>
      </w:r>
      <w:r>
        <w:rPr>
          <w:rFonts w:hint="eastAsia" w:ascii="Microsoft JhengHei" w:eastAsia="Microsoft JhengHei"/>
          <w:b/>
          <w:color w:val="333333"/>
        </w:rPr>
        <w:tab/>
      </w:r>
      <w:r>
        <w:rPr>
          <w:color w:val="333333"/>
        </w:rPr>
        <w:t>对</w:t>
      </w:r>
      <w:r>
        <w:rPr>
          <w:color w:val="333333"/>
          <w:spacing w:val="-3"/>
        </w:rPr>
        <w:t>传</w:t>
      </w:r>
      <w:r>
        <w:rPr>
          <w:color w:val="333333"/>
        </w:rPr>
        <w:t>阅</w:t>
      </w:r>
      <w:r>
        <w:rPr>
          <w:color w:val="333333"/>
          <w:spacing w:val="-20"/>
        </w:rPr>
        <w:t>、</w:t>
      </w:r>
      <w:r>
        <w:rPr>
          <w:color w:val="333333"/>
        </w:rPr>
        <w:t>传</w:t>
      </w:r>
      <w:r>
        <w:rPr>
          <w:color w:val="333333"/>
          <w:spacing w:val="-3"/>
        </w:rPr>
        <w:t>播</w:t>
      </w:r>
      <w:r>
        <w:rPr>
          <w:color w:val="333333"/>
          <w:spacing w:val="-20"/>
        </w:rPr>
        <w:t>、</w:t>
      </w:r>
      <w:r>
        <w:rPr>
          <w:color w:val="333333"/>
        </w:rPr>
        <w:t>制</w:t>
      </w:r>
      <w:r>
        <w:rPr>
          <w:color w:val="333333"/>
          <w:spacing w:val="-3"/>
        </w:rPr>
        <w:t>作</w:t>
      </w:r>
      <w:r>
        <w:rPr>
          <w:color w:val="333333"/>
          <w:spacing w:val="-22"/>
        </w:rPr>
        <w:t>、</w:t>
      </w:r>
      <w:r>
        <w:rPr>
          <w:color w:val="333333"/>
        </w:rPr>
        <w:t>复制</w:t>
      </w:r>
      <w:r>
        <w:rPr>
          <w:color w:val="333333"/>
          <w:spacing w:val="-22"/>
        </w:rPr>
        <w:t>、</w:t>
      </w:r>
      <w:r>
        <w:rPr>
          <w:color w:val="333333"/>
        </w:rPr>
        <w:t>贩</w:t>
      </w:r>
      <w:r>
        <w:rPr>
          <w:color w:val="333333"/>
          <w:spacing w:val="-3"/>
        </w:rPr>
        <w:t>卖</w:t>
      </w:r>
      <w:r>
        <w:rPr>
          <w:color w:val="333333"/>
        </w:rPr>
        <w:t>非法</w:t>
      </w:r>
      <w:r>
        <w:rPr>
          <w:color w:val="333333"/>
          <w:spacing w:val="-22"/>
        </w:rPr>
        <w:t>、</w:t>
      </w:r>
      <w:r>
        <w:rPr>
          <w:color w:val="333333"/>
        </w:rPr>
        <w:t>淫</w:t>
      </w:r>
      <w:r>
        <w:rPr>
          <w:color w:val="333333"/>
          <w:spacing w:val="-3"/>
        </w:rPr>
        <w:t>秽</w:t>
      </w:r>
      <w:r>
        <w:rPr>
          <w:color w:val="333333"/>
        </w:rPr>
        <w:t>书刊和</w:t>
      </w:r>
    </w:p>
    <w:p>
      <w:pPr>
        <w:pStyle w:val="4"/>
        <w:spacing w:before="55"/>
        <w:ind w:right="0" w:firstLine="0"/>
      </w:pPr>
      <w:r>
        <w:rPr>
          <w:color w:val="333333"/>
        </w:rPr>
        <w:t>音像制品者，给予下列处分：</w:t>
      </w:r>
    </w:p>
    <w:p>
      <w:pPr>
        <w:pStyle w:val="4"/>
        <w:spacing w:before="121" w:line="321" w:lineRule="auto"/>
      </w:pPr>
      <w:r>
        <w:rPr>
          <w:color w:val="333333"/>
          <w:spacing w:val="-1"/>
        </w:rPr>
        <w:t>（</w:t>
      </w:r>
      <w:r>
        <w:rPr>
          <w:color w:val="333333"/>
        </w:rPr>
        <w:t>一</w:t>
      </w:r>
      <w:r>
        <w:rPr>
          <w:color w:val="333333"/>
          <w:spacing w:val="-34"/>
        </w:rPr>
        <w:t>）</w:t>
      </w:r>
      <w:r>
        <w:rPr>
          <w:color w:val="333333"/>
          <w:spacing w:val="-9"/>
        </w:rPr>
        <w:t>传阅非法、淫秽书刊和音像制品或聚众观看非法、淫秽录</w:t>
      </w:r>
      <w:r>
        <w:rPr>
          <w:color w:val="333333"/>
          <w:spacing w:val="-3"/>
        </w:rPr>
        <w:t>像者，视其情节，给予警告以上处分；</w:t>
      </w:r>
    </w:p>
    <w:p>
      <w:pPr>
        <w:pStyle w:val="4"/>
        <w:spacing w:line="321" w:lineRule="auto"/>
        <w:ind w:right="303"/>
      </w:pPr>
      <w:r>
        <w:rPr>
          <w:color w:val="333333"/>
        </w:rPr>
        <w:t>（二）传播、转抄、复印非法、淫秽印刷品（包括“手抄本”） 者，视其情节，给予记过以上处分；</w:t>
      </w:r>
    </w:p>
    <w:p>
      <w:pPr>
        <w:pStyle w:val="4"/>
        <w:spacing w:line="321" w:lineRule="auto"/>
        <w:ind w:right="258"/>
      </w:pPr>
      <w:r>
        <w:rPr>
          <w:color w:val="333333"/>
        </w:rPr>
        <w:t>（三</w:t>
      </w:r>
      <w:r>
        <w:rPr>
          <w:color w:val="333333"/>
          <w:spacing w:val="-80"/>
        </w:rPr>
        <w:t>）</w:t>
      </w:r>
      <w:r>
        <w:rPr>
          <w:color w:val="333333"/>
          <w:spacing w:val="-15"/>
        </w:rPr>
        <w:t>制作和复制非法、淫秽音像、照片或非法出售与出租非法、</w:t>
      </w:r>
      <w:r>
        <w:rPr>
          <w:color w:val="333333"/>
          <w:spacing w:val="-5"/>
        </w:rPr>
        <w:t>淫秽书刊和音像制品者，视其情节，给予留校察看或开除学籍处分。</w:t>
      </w:r>
    </w:p>
    <w:p>
      <w:pPr>
        <w:pStyle w:val="4"/>
        <w:tabs>
          <w:tab w:val="left" w:pos="2083"/>
        </w:tabs>
        <w:spacing w:line="421" w:lineRule="exact"/>
        <w:ind w:left="679" w:right="0" w:firstLine="0"/>
      </w:pPr>
      <w:r>
        <w:rPr>
          <w:rFonts w:hint="eastAsia" w:ascii="Microsoft JhengHei" w:eastAsia="Microsoft JhengHei"/>
          <w:b/>
          <w:color w:val="333333"/>
        </w:rPr>
        <w:t>第十六条</w:t>
      </w:r>
      <w:r>
        <w:rPr>
          <w:rFonts w:hint="eastAsia" w:ascii="Microsoft JhengHei" w:eastAsia="Microsoft JhengHei"/>
          <w:b/>
          <w:color w:val="333333"/>
        </w:rPr>
        <w:tab/>
      </w:r>
      <w:r>
        <w:rPr>
          <w:color w:val="333333"/>
        </w:rPr>
        <w:t>学</w:t>
      </w:r>
      <w:r>
        <w:rPr>
          <w:color w:val="333333"/>
          <w:spacing w:val="-3"/>
        </w:rPr>
        <w:t>生</w:t>
      </w:r>
      <w:r>
        <w:rPr>
          <w:color w:val="333333"/>
        </w:rPr>
        <w:t>在校</w:t>
      </w:r>
      <w:r>
        <w:rPr>
          <w:color w:val="333333"/>
          <w:spacing w:val="-3"/>
        </w:rPr>
        <w:t>期</w:t>
      </w:r>
      <w:r>
        <w:rPr>
          <w:color w:val="333333"/>
        </w:rPr>
        <w:t>间不</w:t>
      </w:r>
      <w:r>
        <w:rPr>
          <w:color w:val="333333"/>
          <w:spacing w:val="-3"/>
        </w:rPr>
        <w:t>得</w:t>
      </w:r>
      <w:r>
        <w:rPr>
          <w:color w:val="333333"/>
        </w:rPr>
        <w:t>酗酒</w:t>
      </w:r>
      <w:r>
        <w:rPr>
          <w:color w:val="333333"/>
          <w:spacing w:val="-51"/>
        </w:rPr>
        <w:t>，</w:t>
      </w:r>
      <w:r>
        <w:rPr>
          <w:color w:val="333333"/>
        </w:rPr>
        <w:t>对</w:t>
      </w:r>
      <w:r>
        <w:rPr>
          <w:color w:val="333333"/>
          <w:spacing w:val="-3"/>
        </w:rPr>
        <w:t>酗</w:t>
      </w:r>
      <w:r>
        <w:rPr>
          <w:color w:val="333333"/>
        </w:rPr>
        <w:t>酒滋</w:t>
      </w:r>
      <w:r>
        <w:rPr>
          <w:color w:val="333333"/>
          <w:spacing w:val="-3"/>
        </w:rPr>
        <w:t>事</w:t>
      </w:r>
      <w:r>
        <w:rPr>
          <w:color w:val="333333"/>
        </w:rPr>
        <w:t>者</w:t>
      </w:r>
      <w:r>
        <w:rPr>
          <w:color w:val="333333"/>
          <w:spacing w:val="-51"/>
        </w:rPr>
        <w:t>，</w:t>
      </w:r>
      <w:r>
        <w:rPr>
          <w:color w:val="333333"/>
        </w:rPr>
        <w:t>给</w:t>
      </w:r>
      <w:r>
        <w:rPr>
          <w:color w:val="333333"/>
          <w:spacing w:val="-3"/>
        </w:rPr>
        <w:t>予</w:t>
      </w:r>
      <w:r>
        <w:rPr>
          <w:color w:val="333333"/>
        </w:rPr>
        <w:t>警告以</w:t>
      </w:r>
    </w:p>
    <w:p>
      <w:pPr>
        <w:pStyle w:val="4"/>
        <w:spacing w:before="55" w:line="321" w:lineRule="auto"/>
        <w:ind w:right="303" w:firstLine="0"/>
      </w:pPr>
      <w:r>
        <w:rPr>
          <w:color w:val="333333"/>
        </w:rPr>
        <w:t>上处分；情节严重者，给予记过处分直至开除学籍；因酗酒就医的， 医疗费用一律自理。</w:t>
      </w:r>
    </w:p>
    <w:p>
      <w:pPr>
        <w:pStyle w:val="4"/>
        <w:tabs>
          <w:tab w:val="left" w:pos="2083"/>
        </w:tabs>
        <w:spacing w:line="421" w:lineRule="exact"/>
        <w:ind w:left="679" w:right="0" w:firstLine="0"/>
      </w:pPr>
      <w:r>
        <w:rPr>
          <w:rFonts w:hint="eastAsia" w:ascii="Microsoft JhengHei" w:eastAsia="Microsoft JhengHei"/>
          <w:b/>
          <w:color w:val="333333"/>
        </w:rPr>
        <w:t>第十七条</w:t>
      </w:r>
      <w:r>
        <w:rPr>
          <w:rFonts w:hint="eastAsia" w:ascii="Microsoft JhengHei" w:eastAsia="Microsoft JhengHei"/>
          <w:b/>
          <w:color w:val="333333"/>
        </w:rPr>
        <w:tab/>
      </w:r>
      <w:r>
        <w:rPr>
          <w:color w:val="333333"/>
        </w:rPr>
        <w:t>对</w:t>
      </w:r>
      <w:r>
        <w:rPr>
          <w:color w:val="333333"/>
          <w:spacing w:val="-3"/>
        </w:rPr>
        <w:t>扰</w:t>
      </w:r>
      <w:r>
        <w:rPr>
          <w:color w:val="333333"/>
        </w:rPr>
        <w:t>乱学</w:t>
      </w:r>
      <w:r>
        <w:rPr>
          <w:color w:val="333333"/>
          <w:spacing w:val="-3"/>
        </w:rPr>
        <w:t>校</w:t>
      </w:r>
      <w:r>
        <w:rPr>
          <w:color w:val="333333"/>
        </w:rPr>
        <w:t>正常</w:t>
      </w:r>
      <w:r>
        <w:rPr>
          <w:color w:val="333333"/>
          <w:spacing w:val="-3"/>
        </w:rPr>
        <w:t>教</w:t>
      </w:r>
      <w:r>
        <w:rPr>
          <w:color w:val="333333"/>
        </w:rPr>
        <w:t>学</w:t>
      </w:r>
      <w:r>
        <w:rPr>
          <w:color w:val="333333"/>
          <w:spacing w:val="-34"/>
        </w:rPr>
        <w:t>、</w:t>
      </w:r>
      <w:r>
        <w:rPr>
          <w:color w:val="333333"/>
        </w:rPr>
        <w:t>生活</w:t>
      </w:r>
      <w:r>
        <w:rPr>
          <w:color w:val="333333"/>
          <w:spacing w:val="-37"/>
        </w:rPr>
        <w:t>、</w:t>
      </w:r>
      <w:r>
        <w:rPr>
          <w:color w:val="333333"/>
        </w:rPr>
        <w:t>公</w:t>
      </w:r>
      <w:r>
        <w:rPr>
          <w:color w:val="333333"/>
          <w:spacing w:val="-3"/>
        </w:rPr>
        <w:t>共</w:t>
      </w:r>
      <w:r>
        <w:rPr>
          <w:color w:val="333333"/>
        </w:rPr>
        <w:t>秩序者</w:t>
      </w:r>
      <w:r>
        <w:rPr>
          <w:color w:val="333333"/>
          <w:spacing w:val="-34"/>
        </w:rPr>
        <w:t>，</w:t>
      </w:r>
      <w:r>
        <w:rPr>
          <w:color w:val="333333"/>
        </w:rPr>
        <w:t>给</w:t>
      </w:r>
      <w:r>
        <w:rPr>
          <w:color w:val="333333"/>
          <w:spacing w:val="-3"/>
        </w:rPr>
        <w:t>予</w:t>
      </w:r>
      <w:r>
        <w:rPr>
          <w:color w:val="333333"/>
        </w:rPr>
        <w:t>下列</w:t>
      </w:r>
    </w:p>
    <w:p>
      <w:pPr>
        <w:pStyle w:val="4"/>
        <w:spacing w:before="57"/>
        <w:ind w:right="0" w:firstLine="0"/>
      </w:pPr>
      <w:r>
        <w:rPr>
          <w:color w:val="333333"/>
        </w:rPr>
        <w:t>处分：</w:t>
      </w:r>
    </w:p>
    <w:p>
      <w:pPr>
        <w:pStyle w:val="4"/>
        <w:spacing w:before="121" w:line="321" w:lineRule="auto"/>
        <w:ind w:right="258"/>
      </w:pPr>
      <w:r>
        <w:rPr>
          <w:color w:val="333333"/>
        </w:rPr>
        <w:t>（一</w:t>
      </w:r>
      <w:r>
        <w:rPr>
          <w:color w:val="333333"/>
          <w:spacing w:val="-49"/>
        </w:rPr>
        <w:t>）</w:t>
      </w:r>
      <w:r>
        <w:rPr>
          <w:color w:val="333333"/>
          <w:spacing w:val="-16"/>
        </w:rPr>
        <w:t>在教、寝室私用电热品、乱拉电线，使用明火器具</w:t>
      </w:r>
      <w:r>
        <w:rPr>
          <w:color w:val="333333"/>
          <w:spacing w:val="-3"/>
        </w:rPr>
        <w:t>（</w:t>
      </w:r>
      <w:r>
        <w:rPr>
          <w:color w:val="333333"/>
          <w:spacing w:val="-2"/>
        </w:rPr>
        <w:t>煤炉、</w:t>
      </w:r>
      <w:r>
        <w:rPr>
          <w:color w:val="333333"/>
          <w:spacing w:val="-5"/>
        </w:rPr>
        <w:t>酒精炉、蜡烛等</w:t>
      </w:r>
      <w:r>
        <w:rPr>
          <w:color w:val="333333"/>
          <w:spacing w:val="-17"/>
        </w:rPr>
        <w:t>），</w:t>
      </w:r>
      <w:r>
        <w:rPr>
          <w:color w:val="333333"/>
          <w:spacing w:val="-7"/>
        </w:rPr>
        <w:t>经教育不改者，给予警告处分；造成后果者，除</w:t>
      </w:r>
      <w:r>
        <w:rPr>
          <w:color w:val="333333"/>
          <w:spacing w:val="-3"/>
        </w:rPr>
        <w:t>追究其经济责任外，还要视其情节给予记过以上处分；</w:t>
      </w:r>
    </w:p>
    <w:p>
      <w:pPr>
        <w:spacing w:after="0" w:line="321" w:lineRule="auto"/>
        <w:sectPr>
          <w:pgSz w:w="11910" w:h="16840"/>
          <w:pgMar w:top="1480" w:right="1400" w:bottom="1560" w:left="1680" w:header="0" w:footer="1376" w:gutter="0"/>
          <w:cols w:space="720" w:num="1"/>
        </w:sectPr>
      </w:pPr>
    </w:p>
    <w:p>
      <w:pPr>
        <w:pStyle w:val="4"/>
        <w:spacing w:before="47" w:line="321" w:lineRule="auto"/>
      </w:pPr>
      <w:r>
        <w:rPr>
          <w:color w:val="333333"/>
          <w:spacing w:val="-1"/>
        </w:rPr>
        <w:t>（</w:t>
      </w:r>
      <w:r>
        <w:rPr>
          <w:color w:val="333333"/>
        </w:rPr>
        <w:t>二</w:t>
      </w:r>
      <w:r>
        <w:rPr>
          <w:color w:val="333333"/>
          <w:spacing w:val="-27"/>
        </w:rPr>
        <w:t>）</w:t>
      </w:r>
      <w:r>
        <w:rPr>
          <w:color w:val="333333"/>
          <w:spacing w:val="-9"/>
        </w:rPr>
        <w:t>在公共场所吸烟、大声喧哗、干扰或影响他人学习、工作</w:t>
      </w:r>
      <w:r>
        <w:rPr>
          <w:color w:val="333333"/>
          <w:spacing w:val="-3"/>
        </w:rPr>
        <w:t>和休息，经批评教育不改者，给予警告或严重警告处分；</w:t>
      </w:r>
    </w:p>
    <w:p>
      <w:pPr>
        <w:pStyle w:val="4"/>
        <w:spacing w:line="321" w:lineRule="auto"/>
        <w:jc w:val="both"/>
      </w:pPr>
      <w:r>
        <w:rPr>
          <w:color w:val="333333"/>
          <w:spacing w:val="-1"/>
        </w:rPr>
        <w:t>（</w:t>
      </w:r>
      <w:r>
        <w:rPr>
          <w:color w:val="333333"/>
        </w:rPr>
        <w:t>三</w:t>
      </w:r>
      <w:r>
        <w:rPr>
          <w:color w:val="333333"/>
          <w:spacing w:val="-34"/>
        </w:rPr>
        <w:t>）</w:t>
      </w:r>
      <w:r>
        <w:rPr>
          <w:color w:val="333333"/>
          <w:spacing w:val="-8"/>
        </w:rPr>
        <w:t>在宿舍楼内或往楼下乱倒污水、乱扔垃圾、乱扔酒瓶等杂</w:t>
      </w:r>
      <w:r>
        <w:rPr>
          <w:color w:val="333333"/>
          <w:spacing w:val="-11"/>
        </w:rPr>
        <w:t>物，影响校内环境卫生，经教育不改者，视其情节，给予警告以上处</w:t>
      </w:r>
      <w:r>
        <w:rPr>
          <w:color w:val="333333"/>
          <w:spacing w:val="-5"/>
        </w:rPr>
        <w:t>分；造成后果者，给予记过以上处分；</w:t>
      </w:r>
    </w:p>
    <w:p>
      <w:pPr>
        <w:pStyle w:val="4"/>
        <w:spacing w:line="321" w:lineRule="auto"/>
      </w:pPr>
      <w:r>
        <w:rPr>
          <w:color w:val="333333"/>
        </w:rPr>
        <w:t>（四</w:t>
      </w:r>
      <w:r>
        <w:rPr>
          <w:color w:val="333333"/>
          <w:spacing w:val="-27"/>
        </w:rPr>
        <w:t>）</w:t>
      </w:r>
      <w:r>
        <w:rPr>
          <w:color w:val="333333"/>
          <w:spacing w:val="-8"/>
        </w:rPr>
        <w:t>私自动用教学楼、宿舍楼内消防器材和设备，在教室、宿</w:t>
      </w:r>
      <w:r>
        <w:rPr>
          <w:color w:val="333333"/>
          <w:spacing w:val="-3"/>
        </w:rPr>
        <w:t>舍内焚烧废纸杂物者，视情节给予警告以上处分；</w:t>
      </w:r>
    </w:p>
    <w:p>
      <w:pPr>
        <w:pStyle w:val="4"/>
        <w:spacing w:line="321" w:lineRule="auto"/>
        <w:jc w:val="both"/>
      </w:pPr>
      <w:r>
        <w:rPr>
          <w:color w:val="333333"/>
          <w:spacing w:val="-1"/>
        </w:rPr>
        <w:t>（</w:t>
      </w:r>
      <w:r>
        <w:rPr>
          <w:color w:val="333333"/>
        </w:rPr>
        <w:t>五</w:t>
      </w:r>
      <w:r>
        <w:rPr>
          <w:color w:val="333333"/>
          <w:spacing w:val="-49"/>
        </w:rPr>
        <w:t>）</w:t>
      </w:r>
      <w:r>
        <w:rPr>
          <w:color w:val="333333"/>
          <w:spacing w:val="-6"/>
        </w:rPr>
        <w:t>学生在校期间应按学校分配的寝室住宿，不得私自在外租</w:t>
      </w:r>
      <w:r>
        <w:rPr>
          <w:color w:val="333333"/>
          <w:spacing w:val="-11"/>
        </w:rPr>
        <w:t>房住宿，一经发现，须限期搬回，并给予批评教育；再次发现，给予</w:t>
      </w:r>
      <w:r>
        <w:rPr>
          <w:color w:val="333333"/>
          <w:spacing w:val="-5"/>
        </w:rPr>
        <w:t>严重警告以上处分；</w:t>
      </w:r>
    </w:p>
    <w:p>
      <w:pPr>
        <w:pStyle w:val="4"/>
        <w:spacing w:line="321" w:lineRule="auto"/>
        <w:jc w:val="both"/>
      </w:pPr>
      <w:r>
        <w:rPr>
          <w:color w:val="333333"/>
        </w:rPr>
        <w:t>（六</w:t>
      </w:r>
      <w:r>
        <w:rPr>
          <w:color w:val="333333"/>
          <w:spacing w:val="-27"/>
        </w:rPr>
        <w:t>）</w:t>
      </w:r>
      <w:r>
        <w:rPr>
          <w:color w:val="333333"/>
          <w:spacing w:val="-9"/>
        </w:rPr>
        <w:t>学生在校期间，要遵守学校的作息制度，不得晚归，禁止</w:t>
      </w:r>
      <w:r>
        <w:rPr>
          <w:color w:val="333333"/>
          <w:spacing w:val="-11"/>
        </w:rPr>
        <w:t>夜不归宿；对无故夜不归宿者，首次发现，给予通报批评；屡教不改</w:t>
      </w:r>
      <w:r>
        <w:rPr>
          <w:color w:val="333333"/>
          <w:spacing w:val="-12"/>
        </w:rPr>
        <w:t>者，给予警告以上处分；对在休息时间内带头起哄、大声喧哗者，给</w:t>
      </w:r>
      <w:r>
        <w:rPr>
          <w:color w:val="333333"/>
          <w:spacing w:val="-5"/>
        </w:rPr>
        <w:t>予严重警告以上处分；</w:t>
      </w:r>
    </w:p>
    <w:p>
      <w:pPr>
        <w:pStyle w:val="4"/>
        <w:spacing w:line="321" w:lineRule="auto"/>
        <w:jc w:val="both"/>
      </w:pPr>
      <w:r>
        <w:rPr>
          <w:color w:val="333333"/>
        </w:rPr>
        <w:t>（七</w:t>
      </w:r>
      <w:r>
        <w:rPr>
          <w:color w:val="333333"/>
          <w:spacing w:val="-34"/>
        </w:rPr>
        <w:t>）</w:t>
      </w:r>
      <w:r>
        <w:rPr>
          <w:color w:val="333333"/>
          <w:spacing w:val="-10"/>
        </w:rPr>
        <w:t>在学习、实训、实习中违反操作规程或违反劳动纪律造成</w:t>
      </w:r>
      <w:r>
        <w:rPr>
          <w:color w:val="333333"/>
          <w:spacing w:val="-12"/>
        </w:rPr>
        <w:t>人身伤害、设备损失事故者，视情节轻重，给予警告处分直至开除学</w:t>
      </w:r>
      <w:r>
        <w:rPr>
          <w:color w:val="333333"/>
          <w:spacing w:val="-5"/>
        </w:rPr>
        <w:t>籍，并视情节赔偿损失；</w:t>
      </w:r>
    </w:p>
    <w:p>
      <w:pPr>
        <w:pStyle w:val="4"/>
        <w:spacing w:line="321" w:lineRule="auto"/>
      </w:pPr>
      <w:r>
        <w:rPr>
          <w:color w:val="333333"/>
        </w:rPr>
        <w:t>（八</w:t>
      </w:r>
      <w:r>
        <w:rPr>
          <w:color w:val="333333"/>
          <w:spacing w:val="-34"/>
        </w:rPr>
        <w:t>）</w:t>
      </w:r>
      <w:r>
        <w:rPr>
          <w:color w:val="333333"/>
          <w:spacing w:val="-9"/>
        </w:rPr>
        <w:t>违反公共集会、体育比赛或公共场所纪律，干扰活动正常</w:t>
      </w:r>
      <w:r>
        <w:rPr>
          <w:color w:val="333333"/>
          <w:spacing w:val="-3"/>
        </w:rPr>
        <w:t>开展者，给予严重警告以上处分。</w:t>
      </w:r>
    </w:p>
    <w:p>
      <w:pPr>
        <w:pStyle w:val="4"/>
        <w:tabs>
          <w:tab w:val="left" w:pos="2083"/>
        </w:tabs>
        <w:spacing w:line="421" w:lineRule="exact"/>
        <w:ind w:left="679" w:right="0" w:firstLine="0"/>
      </w:pPr>
      <w:r>
        <w:rPr>
          <w:rFonts w:hint="eastAsia" w:ascii="Microsoft JhengHei" w:eastAsia="Microsoft JhengHei"/>
          <w:b/>
          <w:color w:val="333333"/>
        </w:rPr>
        <w:t>第十八条</w:t>
      </w:r>
      <w:r>
        <w:rPr>
          <w:rFonts w:hint="eastAsia" w:ascii="Microsoft JhengHei" w:eastAsia="Microsoft JhengHei"/>
          <w:b/>
          <w:color w:val="333333"/>
        </w:rPr>
        <w:tab/>
      </w:r>
      <w:r>
        <w:rPr>
          <w:color w:val="333333"/>
        </w:rPr>
        <w:t>对</w:t>
      </w:r>
      <w:r>
        <w:rPr>
          <w:color w:val="333333"/>
          <w:spacing w:val="-3"/>
        </w:rPr>
        <w:t>故</w:t>
      </w:r>
      <w:r>
        <w:rPr>
          <w:color w:val="333333"/>
        </w:rPr>
        <w:t>意损</w:t>
      </w:r>
      <w:r>
        <w:rPr>
          <w:color w:val="333333"/>
          <w:spacing w:val="-3"/>
        </w:rPr>
        <w:t>坏</w:t>
      </w:r>
      <w:r>
        <w:rPr>
          <w:color w:val="333333"/>
        </w:rPr>
        <w:t>公物</w:t>
      </w:r>
      <w:r>
        <w:rPr>
          <w:color w:val="333333"/>
          <w:spacing w:val="-3"/>
        </w:rPr>
        <w:t>及</w:t>
      </w:r>
      <w:r>
        <w:rPr>
          <w:color w:val="333333"/>
        </w:rPr>
        <w:t>他人</w:t>
      </w:r>
      <w:r>
        <w:rPr>
          <w:color w:val="333333"/>
          <w:spacing w:val="-3"/>
        </w:rPr>
        <w:t>财</w:t>
      </w:r>
      <w:r>
        <w:rPr>
          <w:color w:val="333333"/>
        </w:rPr>
        <w:t>物者</w:t>
      </w:r>
      <w:r>
        <w:rPr>
          <w:color w:val="333333"/>
          <w:spacing w:val="-51"/>
        </w:rPr>
        <w:t>，</w:t>
      </w:r>
      <w:r>
        <w:rPr>
          <w:color w:val="333333"/>
        </w:rPr>
        <w:t>除</w:t>
      </w:r>
      <w:r>
        <w:rPr>
          <w:color w:val="333333"/>
          <w:spacing w:val="-3"/>
        </w:rPr>
        <w:t>按</w:t>
      </w:r>
      <w:r>
        <w:rPr>
          <w:color w:val="333333"/>
        </w:rPr>
        <w:t>价赔</w:t>
      </w:r>
      <w:r>
        <w:rPr>
          <w:color w:val="333333"/>
          <w:spacing w:val="-3"/>
        </w:rPr>
        <w:t>偿</w:t>
      </w:r>
      <w:r>
        <w:rPr>
          <w:color w:val="333333"/>
        </w:rPr>
        <w:t>外</w:t>
      </w:r>
      <w:r>
        <w:rPr>
          <w:color w:val="333333"/>
          <w:spacing w:val="-51"/>
        </w:rPr>
        <w:t>，</w:t>
      </w:r>
      <w:r>
        <w:rPr>
          <w:color w:val="333333"/>
        </w:rPr>
        <w:t>还应</w:t>
      </w:r>
    </w:p>
    <w:p>
      <w:pPr>
        <w:pStyle w:val="4"/>
        <w:spacing w:before="45"/>
        <w:ind w:right="0" w:firstLine="0"/>
      </w:pPr>
      <w:r>
        <w:rPr>
          <w:color w:val="333333"/>
        </w:rPr>
        <w:t>给予下列处分：</w:t>
      </w:r>
    </w:p>
    <w:p>
      <w:pPr>
        <w:pStyle w:val="4"/>
        <w:spacing w:before="121" w:line="321" w:lineRule="auto"/>
        <w:ind w:right="258"/>
      </w:pPr>
      <w:r>
        <w:rPr>
          <w:color w:val="333333"/>
        </w:rPr>
        <w:t>（一</w:t>
      </w:r>
      <w:r>
        <w:rPr>
          <w:color w:val="333333"/>
          <w:spacing w:val="-22"/>
        </w:rPr>
        <w:t>）</w:t>
      </w:r>
      <w:r>
        <w:rPr>
          <w:color w:val="333333"/>
          <w:spacing w:val="-6"/>
        </w:rPr>
        <w:t>损坏公物</w:t>
      </w:r>
      <w:r>
        <w:rPr>
          <w:color w:val="333333"/>
          <w:spacing w:val="-3"/>
        </w:rPr>
        <w:t>（</w:t>
      </w:r>
      <w:r>
        <w:rPr>
          <w:color w:val="333333"/>
          <w:spacing w:val="-8"/>
        </w:rPr>
        <w:t>包括宿舍、教室等公共场所门窗、玻璃、桌椅</w:t>
      </w:r>
      <w:r>
        <w:rPr>
          <w:color w:val="333333"/>
          <w:spacing w:val="-15"/>
        </w:rPr>
        <w:t>板凳、图书、杂志等</w:t>
      </w:r>
      <w:r>
        <w:rPr>
          <w:color w:val="333333"/>
          <w:spacing w:val="-49"/>
        </w:rPr>
        <w:t>）</w:t>
      </w:r>
      <w:r>
        <w:rPr>
          <w:color w:val="333333"/>
          <w:spacing w:val="-11"/>
        </w:rPr>
        <w:t xml:space="preserve">及他人财物价值在 </w:t>
      </w:r>
      <w:r>
        <w:rPr>
          <w:color w:val="333333"/>
        </w:rPr>
        <w:t>50</w:t>
      </w:r>
      <w:r>
        <w:rPr>
          <w:color w:val="333333"/>
          <w:spacing w:val="-30"/>
        </w:rPr>
        <w:t xml:space="preserve"> 元以下</w:t>
      </w:r>
      <w:r>
        <w:rPr>
          <w:color w:val="333333"/>
          <w:spacing w:val="-3"/>
        </w:rPr>
        <w:t>（</w:t>
      </w:r>
      <w:r>
        <w:rPr>
          <w:color w:val="333333"/>
          <w:spacing w:val="-23"/>
        </w:rPr>
        <w:t xml:space="preserve">不含 </w:t>
      </w:r>
      <w:r>
        <w:rPr>
          <w:color w:val="333333"/>
        </w:rPr>
        <w:t>50</w:t>
      </w:r>
      <w:r>
        <w:rPr>
          <w:color w:val="333333"/>
          <w:spacing w:val="-35"/>
        </w:rPr>
        <w:t xml:space="preserve"> 元</w:t>
      </w:r>
      <w:r>
        <w:rPr>
          <w:color w:val="333333"/>
          <w:spacing w:val="-46"/>
        </w:rPr>
        <w:t>）</w:t>
      </w:r>
      <w:r>
        <w:rPr>
          <w:color w:val="333333"/>
          <w:spacing w:val="-2"/>
        </w:rPr>
        <w:t xml:space="preserve">者， </w:t>
      </w:r>
      <w:r>
        <w:rPr>
          <w:color w:val="333333"/>
          <w:spacing w:val="-3"/>
        </w:rPr>
        <w:t>给予警告或严重警告处分；造成不良影响者，给予记过处分；</w:t>
      </w:r>
    </w:p>
    <w:p>
      <w:pPr>
        <w:pStyle w:val="4"/>
        <w:spacing w:line="321" w:lineRule="auto"/>
      </w:pPr>
      <w:r>
        <w:rPr>
          <w:color w:val="333333"/>
        </w:rPr>
        <w:t>（二</w:t>
      </w:r>
      <w:r>
        <w:rPr>
          <w:color w:val="333333"/>
          <w:spacing w:val="-27"/>
        </w:rPr>
        <w:t>）</w:t>
      </w:r>
      <w:r>
        <w:rPr>
          <w:color w:val="333333"/>
          <w:spacing w:val="-8"/>
        </w:rPr>
        <w:t xml:space="preserve">损坏公物及他人财物价值在 </w:t>
      </w:r>
      <w:r>
        <w:rPr>
          <w:color w:val="333333"/>
        </w:rPr>
        <w:t>50</w:t>
      </w:r>
      <w:r>
        <w:rPr>
          <w:color w:val="333333"/>
          <w:spacing w:val="-24"/>
        </w:rPr>
        <w:t xml:space="preserve"> 元以上</w:t>
      </w:r>
      <w:r>
        <w:rPr>
          <w:color w:val="333333"/>
          <w:spacing w:val="-3"/>
        </w:rPr>
        <w:t>（</w:t>
      </w:r>
      <w:r>
        <w:rPr>
          <w:color w:val="333333"/>
          <w:spacing w:val="-34"/>
        </w:rPr>
        <w:t xml:space="preserve">含 </w:t>
      </w:r>
      <w:r>
        <w:rPr>
          <w:color w:val="333333"/>
        </w:rPr>
        <w:t>50</w:t>
      </w:r>
      <w:r>
        <w:rPr>
          <w:color w:val="333333"/>
          <w:spacing w:val="-34"/>
        </w:rPr>
        <w:t xml:space="preserve"> 元</w:t>
      </w:r>
      <w:r>
        <w:rPr>
          <w:color w:val="333333"/>
          <w:spacing w:val="-27"/>
        </w:rPr>
        <w:t>）</w:t>
      </w:r>
      <w:r>
        <w:rPr>
          <w:color w:val="333333"/>
          <w:spacing w:val="-9"/>
        </w:rPr>
        <w:t>者，给</w:t>
      </w:r>
      <w:r>
        <w:rPr>
          <w:color w:val="333333"/>
          <w:spacing w:val="-3"/>
        </w:rPr>
        <w:t>予记过或留校察看处分；</w:t>
      </w:r>
    </w:p>
    <w:p>
      <w:pPr>
        <w:pStyle w:val="4"/>
        <w:spacing w:line="321" w:lineRule="auto"/>
      </w:pPr>
      <w:r>
        <w:rPr>
          <w:color w:val="333333"/>
        </w:rPr>
        <w:t>（三</w:t>
      </w:r>
      <w:r>
        <w:rPr>
          <w:color w:val="333333"/>
          <w:spacing w:val="-34"/>
        </w:rPr>
        <w:t>）</w:t>
      </w:r>
      <w:r>
        <w:rPr>
          <w:color w:val="333333"/>
          <w:spacing w:val="-9"/>
        </w:rPr>
        <w:t>使国家、集体或他人财产造成严重损失者，给予开除学籍</w:t>
      </w:r>
      <w:r>
        <w:rPr>
          <w:color w:val="333333"/>
          <w:spacing w:val="-4"/>
        </w:rPr>
        <w:t>处分。</w:t>
      </w:r>
    </w:p>
    <w:p>
      <w:pPr>
        <w:spacing w:after="0" w:line="321" w:lineRule="auto"/>
        <w:sectPr>
          <w:pgSz w:w="11910" w:h="16840"/>
          <w:pgMar w:top="1480" w:right="1400" w:bottom="1560" w:left="1680" w:header="0" w:footer="1376" w:gutter="0"/>
          <w:cols w:space="720" w:num="1"/>
        </w:sectPr>
      </w:pPr>
    </w:p>
    <w:p>
      <w:pPr>
        <w:pStyle w:val="4"/>
        <w:tabs>
          <w:tab w:val="left" w:pos="2083"/>
        </w:tabs>
        <w:spacing w:line="469" w:lineRule="exact"/>
        <w:ind w:left="679" w:right="0" w:firstLine="0"/>
      </w:pPr>
      <w:r>
        <w:rPr>
          <w:rFonts w:hint="eastAsia" w:ascii="Microsoft JhengHei" w:eastAsia="Microsoft JhengHei"/>
          <w:b/>
          <w:color w:val="333333"/>
        </w:rPr>
        <w:t>第十九条</w:t>
      </w:r>
      <w:r>
        <w:rPr>
          <w:rFonts w:hint="eastAsia" w:ascii="Microsoft JhengHei" w:eastAsia="Microsoft JhengHei"/>
          <w:b/>
          <w:color w:val="333333"/>
        </w:rPr>
        <w:tab/>
      </w:r>
      <w:r>
        <w:rPr>
          <w:color w:val="333333"/>
        </w:rPr>
        <w:t>学</w:t>
      </w:r>
      <w:r>
        <w:rPr>
          <w:color w:val="333333"/>
          <w:spacing w:val="-3"/>
        </w:rPr>
        <w:t>生</w:t>
      </w:r>
      <w:r>
        <w:rPr>
          <w:color w:val="333333"/>
        </w:rPr>
        <w:t>参加</w:t>
      </w:r>
      <w:r>
        <w:rPr>
          <w:color w:val="333333"/>
          <w:spacing w:val="-3"/>
        </w:rPr>
        <w:t>学</w:t>
      </w:r>
      <w:r>
        <w:rPr>
          <w:color w:val="333333"/>
        </w:rPr>
        <w:t>校教</w:t>
      </w:r>
      <w:r>
        <w:rPr>
          <w:color w:val="333333"/>
          <w:spacing w:val="-3"/>
        </w:rPr>
        <w:t>育</w:t>
      </w:r>
      <w:r>
        <w:rPr>
          <w:color w:val="333333"/>
        </w:rPr>
        <w:t>教学</w:t>
      </w:r>
      <w:r>
        <w:rPr>
          <w:color w:val="333333"/>
          <w:spacing w:val="-3"/>
        </w:rPr>
        <w:t>计</w:t>
      </w:r>
      <w:r>
        <w:rPr>
          <w:color w:val="333333"/>
        </w:rPr>
        <w:t>划安</w:t>
      </w:r>
      <w:r>
        <w:rPr>
          <w:color w:val="333333"/>
          <w:spacing w:val="-3"/>
        </w:rPr>
        <w:t>排</w:t>
      </w:r>
      <w:r>
        <w:rPr>
          <w:color w:val="333333"/>
        </w:rPr>
        <w:t>的各</w:t>
      </w:r>
      <w:r>
        <w:rPr>
          <w:color w:val="333333"/>
          <w:spacing w:val="-3"/>
        </w:rPr>
        <w:t>项</w:t>
      </w:r>
      <w:r>
        <w:rPr>
          <w:color w:val="333333"/>
        </w:rPr>
        <w:t>活动</w:t>
      </w:r>
      <w:r>
        <w:rPr>
          <w:color w:val="333333"/>
          <w:spacing w:val="-99"/>
        </w:rPr>
        <w:t>，</w:t>
      </w:r>
      <w:r>
        <w:rPr>
          <w:color w:val="333333"/>
        </w:rPr>
        <w:t>不</w:t>
      </w:r>
      <w:r>
        <w:rPr>
          <w:color w:val="333333"/>
          <w:spacing w:val="-3"/>
        </w:rPr>
        <w:t>得</w:t>
      </w:r>
      <w:r>
        <w:rPr>
          <w:color w:val="333333"/>
        </w:rPr>
        <w:t>无</w:t>
      </w:r>
    </w:p>
    <w:p>
      <w:pPr>
        <w:pStyle w:val="4"/>
        <w:spacing w:before="57"/>
        <w:ind w:right="0" w:firstLine="0"/>
      </w:pPr>
      <w:r>
        <w:rPr>
          <w:color w:val="333333"/>
        </w:rPr>
        <w:t>故迟到、早退、缺席，违者按下列情况给予纪律处分及处理：</w:t>
      </w:r>
    </w:p>
    <w:p>
      <w:pPr>
        <w:pStyle w:val="4"/>
        <w:spacing w:before="121" w:line="321" w:lineRule="auto"/>
      </w:pPr>
      <w:r>
        <w:rPr>
          <w:color w:val="333333"/>
        </w:rPr>
        <w:t>（一</w:t>
      </w:r>
      <w:r>
        <w:rPr>
          <w:color w:val="333333"/>
          <w:spacing w:val="-22"/>
        </w:rPr>
        <w:t>）</w:t>
      </w:r>
      <w:r>
        <w:rPr>
          <w:color w:val="333333"/>
          <w:spacing w:val="-8"/>
        </w:rPr>
        <w:t>一级处理：批评教育。一学期旷课累计</w:t>
      </w:r>
      <w:r>
        <w:rPr>
          <w:color w:val="333333"/>
        </w:rPr>
        <w:t>（</w:t>
      </w:r>
      <w:r>
        <w:rPr>
          <w:color w:val="333333"/>
          <w:spacing w:val="-2"/>
        </w:rPr>
        <w:t>下同</w:t>
      </w:r>
      <w:r>
        <w:rPr>
          <w:color w:val="333333"/>
          <w:spacing w:val="-20"/>
        </w:rPr>
        <w:t>）</w:t>
      </w:r>
      <w:r>
        <w:rPr>
          <w:color w:val="333333"/>
          <w:spacing w:val="-2"/>
        </w:rPr>
        <w:t>小于等于4</w:t>
      </w:r>
      <w:r>
        <w:rPr>
          <w:color w:val="333333"/>
          <w:spacing w:val="-10"/>
        </w:rPr>
        <w:t xml:space="preserve"> 学时者，辅导员批评教育。</w:t>
      </w:r>
    </w:p>
    <w:p>
      <w:pPr>
        <w:pStyle w:val="4"/>
        <w:spacing w:line="321" w:lineRule="auto"/>
        <w:ind w:right="398"/>
      </w:pPr>
      <w:r>
        <w:rPr>
          <w:color w:val="333333"/>
        </w:rPr>
        <w:t>（</w:t>
      </w:r>
      <w:r>
        <w:rPr>
          <w:color w:val="333333"/>
          <w:spacing w:val="4"/>
        </w:rPr>
        <w:t>二</w:t>
      </w:r>
      <w:r>
        <w:rPr>
          <w:color w:val="333333"/>
        </w:rPr>
        <w:t>）</w:t>
      </w:r>
      <w:r>
        <w:rPr>
          <w:color w:val="333333"/>
          <w:spacing w:val="-3"/>
        </w:rPr>
        <w:t xml:space="preserve">二级处理:一级教育后仍然有旷课行为，旷课 </w:t>
      </w:r>
      <w:r>
        <w:rPr>
          <w:color w:val="333333"/>
        </w:rPr>
        <w:t>5</w:t>
      </w:r>
      <w:r>
        <w:rPr>
          <w:color w:val="333333"/>
          <w:spacing w:val="-21"/>
        </w:rPr>
        <w:t xml:space="preserve"> 学时至 </w:t>
      </w:r>
      <w:r>
        <w:rPr>
          <w:color w:val="333333"/>
        </w:rPr>
        <w:t xml:space="preserve">8 </w:t>
      </w:r>
      <w:r>
        <w:rPr>
          <w:color w:val="333333"/>
          <w:spacing w:val="-3"/>
        </w:rPr>
        <w:t>学时者，写出书面检查，班级班会做出承诺。</w:t>
      </w:r>
    </w:p>
    <w:p>
      <w:pPr>
        <w:pStyle w:val="4"/>
        <w:spacing w:line="321" w:lineRule="auto"/>
        <w:ind w:right="258"/>
      </w:pPr>
      <w:r>
        <w:rPr>
          <w:color w:val="333333"/>
        </w:rPr>
        <w:t xml:space="preserve">（三）三级处理：违纪处理。二级教育做成承诺后，依然旷课, </w:t>
      </w:r>
      <w:r>
        <w:rPr>
          <w:color w:val="333333"/>
          <w:spacing w:val="-17"/>
        </w:rPr>
        <w:t>按照学生违纪处分条例，依次给与警告、严重警告、记过、留校察看、</w:t>
      </w:r>
      <w:r>
        <w:rPr>
          <w:color w:val="333333"/>
          <w:spacing w:val="-5"/>
        </w:rPr>
        <w:t>退学等处分。</w:t>
      </w:r>
    </w:p>
    <w:p>
      <w:pPr>
        <w:pStyle w:val="4"/>
        <w:spacing w:line="357" w:lineRule="exact"/>
        <w:ind w:left="679" w:right="0" w:firstLine="0"/>
      </w:pPr>
      <w:r>
        <w:rPr>
          <w:color w:val="333333"/>
        </w:rPr>
        <w:t>警告处分：旷课 9 学时至 19 学时者，给予警告处分；</w:t>
      </w:r>
    </w:p>
    <w:p>
      <w:pPr>
        <w:pStyle w:val="4"/>
        <w:spacing w:before="119"/>
        <w:ind w:left="679" w:right="0" w:firstLine="0"/>
      </w:pPr>
      <w:r>
        <w:rPr>
          <w:color w:val="333333"/>
        </w:rPr>
        <w:t>严重警告处分：旷课 20 学时至 29 学时者，给予严重警告处分；</w:t>
      </w:r>
    </w:p>
    <w:p>
      <w:pPr>
        <w:pStyle w:val="4"/>
        <w:spacing w:before="121"/>
        <w:ind w:left="679" w:right="0" w:firstLine="0"/>
      </w:pPr>
      <w:r>
        <w:rPr>
          <w:color w:val="333333"/>
        </w:rPr>
        <w:t>记过处分：旷课 30 学时至 39 学时者，给予记过处分；</w:t>
      </w:r>
    </w:p>
    <w:p>
      <w:pPr>
        <w:pStyle w:val="4"/>
        <w:spacing w:before="121"/>
        <w:ind w:left="679" w:right="0" w:firstLine="0"/>
      </w:pPr>
      <w:r>
        <w:rPr>
          <w:color w:val="333333"/>
        </w:rPr>
        <w:t>留校查看处分：旷课 40 学时至 49 学时者，给予留校察看处分；</w:t>
      </w:r>
    </w:p>
    <w:p>
      <w:pPr>
        <w:pStyle w:val="4"/>
        <w:spacing w:before="122" w:line="321" w:lineRule="auto"/>
      </w:pPr>
      <w:r>
        <w:rPr>
          <w:color w:val="333333"/>
        </w:rPr>
        <w:t>开除学籍（退学）</w:t>
      </w:r>
      <w:r>
        <w:rPr>
          <w:color w:val="333333"/>
          <w:spacing w:val="-10"/>
        </w:rPr>
        <w:t xml:space="preserve">处分：旷课 </w:t>
      </w:r>
      <w:r>
        <w:rPr>
          <w:color w:val="333333"/>
        </w:rPr>
        <w:t>50</w:t>
      </w:r>
      <w:r>
        <w:rPr>
          <w:color w:val="333333"/>
          <w:spacing w:val="-8"/>
        </w:rPr>
        <w:t xml:space="preserve"> 学时以上者，视情节予以退学</w:t>
      </w:r>
      <w:r>
        <w:rPr>
          <w:color w:val="333333"/>
          <w:spacing w:val="-3"/>
        </w:rPr>
        <w:t>处理或开除学籍处分；</w:t>
      </w:r>
    </w:p>
    <w:p>
      <w:pPr>
        <w:pStyle w:val="4"/>
        <w:spacing w:line="357" w:lineRule="exact"/>
        <w:ind w:left="679" w:right="0" w:firstLine="0"/>
      </w:pPr>
      <w:r>
        <w:rPr>
          <w:color w:val="333333"/>
        </w:rPr>
        <w:t>（四）无故迟到、早退累计 3 次可作为旷课 1 学时计；</w:t>
      </w:r>
    </w:p>
    <w:p>
      <w:pPr>
        <w:pStyle w:val="4"/>
        <w:spacing w:before="121" w:line="321" w:lineRule="auto"/>
        <w:jc w:val="both"/>
      </w:pPr>
      <w:r>
        <w:rPr>
          <w:color w:val="333333"/>
          <w:spacing w:val="-1"/>
        </w:rPr>
        <w:t>（</w:t>
      </w:r>
      <w:r>
        <w:rPr>
          <w:color w:val="333333"/>
        </w:rPr>
        <w:t>五</w:t>
      </w:r>
      <w:r>
        <w:rPr>
          <w:color w:val="333333"/>
          <w:spacing w:val="-49"/>
        </w:rPr>
        <w:t>）</w:t>
      </w:r>
      <w:r>
        <w:rPr>
          <w:color w:val="333333"/>
          <w:spacing w:val="-6"/>
        </w:rPr>
        <w:t>学生未经批准擅自离校或逾期不归者，造成的一切后果由</w:t>
      </w:r>
      <w:r>
        <w:rPr>
          <w:color w:val="333333"/>
          <w:spacing w:val="-14"/>
        </w:rPr>
        <w:t xml:space="preserve">学生本人承担，并视其情节，按每天 </w:t>
      </w:r>
      <w:r>
        <w:rPr>
          <w:color w:val="333333"/>
        </w:rPr>
        <w:t>8</w:t>
      </w:r>
      <w:r>
        <w:rPr>
          <w:color w:val="333333"/>
          <w:spacing w:val="-12"/>
        </w:rPr>
        <w:t xml:space="preserve"> 学时计旷课学时数，予以相应</w:t>
      </w:r>
      <w:r>
        <w:rPr>
          <w:color w:val="333333"/>
          <w:spacing w:val="-10"/>
        </w:rPr>
        <w:t>纪律处分；无故不参加实践教学、军训和劳育课等活动</w:t>
      </w:r>
      <w:r>
        <w:rPr>
          <w:color w:val="333333"/>
          <w:spacing w:val="-3"/>
        </w:rPr>
        <w:t>（</w:t>
      </w:r>
      <w:r>
        <w:rPr>
          <w:color w:val="333333"/>
          <w:spacing w:val="-2"/>
        </w:rPr>
        <w:t>除正常上课</w:t>
      </w:r>
      <w:r>
        <w:rPr>
          <w:color w:val="333333"/>
          <w:spacing w:val="-3"/>
        </w:rPr>
        <w:t>外其他一切活动酌情折成课时</w:t>
      </w:r>
      <w:r>
        <w:rPr>
          <w:color w:val="333333"/>
          <w:spacing w:val="-49"/>
        </w:rPr>
        <w:t>）</w:t>
      </w:r>
      <w:r>
        <w:rPr>
          <w:color w:val="333333"/>
          <w:spacing w:val="-21"/>
        </w:rPr>
        <w:t xml:space="preserve">者，按每天 </w:t>
      </w:r>
      <w:r>
        <w:rPr>
          <w:color w:val="333333"/>
        </w:rPr>
        <w:t>8</w:t>
      </w:r>
      <w:r>
        <w:rPr>
          <w:color w:val="333333"/>
          <w:spacing w:val="-10"/>
        </w:rPr>
        <w:t xml:space="preserve"> 学时计旷课学时数予以</w:t>
      </w:r>
      <w:r>
        <w:rPr>
          <w:color w:val="333333"/>
          <w:spacing w:val="-4"/>
        </w:rPr>
        <w:t>相应纪律处分；</w:t>
      </w:r>
    </w:p>
    <w:p>
      <w:pPr>
        <w:pStyle w:val="4"/>
        <w:spacing w:line="321" w:lineRule="auto"/>
      </w:pPr>
      <w:r>
        <w:rPr>
          <w:color w:val="333333"/>
          <w:spacing w:val="-1"/>
        </w:rPr>
        <w:t>（</w:t>
      </w:r>
      <w:r>
        <w:rPr>
          <w:color w:val="333333"/>
        </w:rPr>
        <w:t>九</w:t>
      </w:r>
      <w:r>
        <w:rPr>
          <w:color w:val="333333"/>
          <w:spacing w:val="-34"/>
        </w:rPr>
        <w:t>）</w:t>
      </w:r>
      <w:r>
        <w:rPr>
          <w:color w:val="333333"/>
          <w:spacing w:val="-8"/>
        </w:rPr>
        <w:t>学生因旷课受到纪律处分后，又继续旷课者，应累计处分</w:t>
      </w:r>
      <w:r>
        <w:rPr>
          <w:color w:val="333333"/>
          <w:spacing w:val="-3"/>
        </w:rPr>
        <w:t>前的旷课学时数，并从严处理。</w:t>
      </w:r>
    </w:p>
    <w:p>
      <w:pPr>
        <w:pStyle w:val="4"/>
        <w:spacing w:line="421" w:lineRule="exact"/>
        <w:ind w:left="679" w:right="0" w:firstLine="0"/>
        <w:jc w:val="both"/>
      </w:pPr>
      <w:r>
        <w:rPr>
          <w:rFonts w:hint="eastAsia" w:ascii="Microsoft JhengHei" w:eastAsia="Microsoft JhengHei"/>
          <w:b/>
          <w:color w:val="333333"/>
        </w:rPr>
        <w:t xml:space="preserve">第二十条 </w:t>
      </w:r>
      <w:r>
        <w:rPr>
          <w:color w:val="333333"/>
        </w:rPr>
        <w:t>学生参加学业考核（包括考试、考查、测验，下同），</w:t>
      </w:r>
    </w:p>
    <w:p>
      <w:pPr>
        <w:pStyle w:val="4"/>
        <w:spacing w:before="54" w:line="321" w:lineRule="auto"/>
        <w:ind w:firstLine="0"/>
        <w:jc w:val="both"/>
      </w:pPr>
      <w:r>
        <w:rPr>
          <w:color w:val="333333"/>
          <w:spacing w:val="-12"/>
        </w:rPr>
        <w:t xml:space="preserve">不得有夹带、偷看、传递、交头接耳、暗示、代考等舞弊行为。凡有作弊或违反考场纪律的行为者，除本课程计为 </w:t>
      </w:r>
      <w:r>
        <w:rPr>
          <w:color w:val="333333"/>
        </w:rPr>
        <w:t>0</w:t>
      </w:r>
      <w:r>
        <w:rPr>
          <w:color w:val="333333"/>
          <w:spacing w:val="-15"/>
        </w:rPr>
        <w:t xml:space="preserve"> 分，并不得参加正常</w:t>
      </w:r>
      <w:r>
        <w:rPr>
          <w:color w:val="333333"/>
          <w:spacing w:val="-5"/>
        </w:rPr>
        <w:t>补考外，还应给予下列处分：</w:t>
      </w:r>
    </w:p>
    <w:p>
      <w:pPr>
        <w:spacing w:after="0" w:line="321" w:lineRule="auto"/>
        <w:jc w:val="both"/>
        <w:sectPr>
          <w:pgSz w:w="11910" w:h="16840"/>
          <w:pgMar w:top="1480" w:right="1400" w:bottom="1560" w:left="1680" w:header="0" w:footer="1376" w:gutter="0"/>
          <w:cols w:space="720" w:num="1"/>
        </w:sectPr>
      </w:pPr>
    </w:p>
    <w:p>
      <w:pPr>
        <w:pStyle w:val="4"/>
        <w:spacing w:before="47" w:line="321" w:lineRule="auto"/>
        <w:ind w:right="258"/>
      </w:pPr>
      <w:r>
        <w:rPr>
          <w:color w:val="333333"/>
        </w:rPr>
        <w:t>（一</w:t>
      </w:r>
      <w:r>
        <w:rPr>
          <w:color w:val="333333"/>
          <w:spacing w:val="-17"/>
        </w:rPr>
        <w:t>）</w:t>
      </w:r>
      <w:r>
        <w:rPr>
          <w:color w:val="333333"/>
          <w:spacing w:val="-8"/>
        </w:rPr>
        <w:t>期中</w:t>
      </w:r>
      <w:r>
        <w:rPr>
          <w:color w:val="333333"/>
        </w:rPr>
        <w:t>（</w:t>
      </w:r>
      <w:r>
        <w:rPr>
          <w:color w:val="333333"/>
          <w:spacing w:val="-3"/>
        </w:rPr>
        <w:t>或课程结束</w:t>
      </w:r>
      <w:r>
        <w:rPr>
          <w:color w:val="333333"/>
          <w:spacing w:val="-15"/>
        </w:rPr>
        <w:t>）</w:t>
      </w:r>
      <w:r>
        <w:rPr>
          <w:color w:val="333333"/>
          <w:spacing w:val="-8"/>
        </w:rPr>
        <w:t>、期末考试</w:t>
      </w:r>
      <w:r>
        <w:rPr>
          <w:color w:val="333333"/>
          <w:spacing w:val="-3"/>
        </w:rPr>
        <w:t>（</w:t>
      </w:r>
      <w:r>
        <w:rPr>
          <w:color w:val="333333"/>
          <w:spacing w:val="-2"/>
        </w:rPr>
        <w:t>考查</w:t>
      </w:r>
      <w:r>
        <w:rPr>
          <w:color w:val="333333"/>
          <w:spacing w:val="-13"/>
        </w:rPr>
        <w:t>）</w:t>
      </w:r>
      <w:r>
        <w:rPr>
          <w:color w:val="333333"/>
          <w:spacing w:val="-5"/>
        </w:rPr>
        <w:t>、补考作弊或协</w:t>
      </w:r>
      <w:r>
        <w:rPr>
          <w:color w:val="333333"/>
          <w:spacing w:val="-18"/>
        </w:rPr>
        <w:t>同作弊者，视其情节及认错态度，给予记过以上处分，直至开除学籍；</w:t>
      </w:r>
    </w:p>
    <w:p>
      <w:pPr>
        <w:pStyle w:val="4"/>
        <w:spacing w:line="321" w:lineRule="auto"/>
      </w:pPr>
      <w:r>
        <w:rPr>
          <w:color w:val="333333"/>
          <w:spacing w:val="-1"/>
        </w:rPr>
        <w:t>（</w:t>
      </w:r>
      <w:r>
        <w:rPr>
          <w:color w:val="333333"/>
        </w:rPr>
        <w:t>二</w:t>
      </w:r>
      <w:r>
        <w:rPr>
          <w:color w:val="333333"/>
          <w:spacing w:val="-27"/>
        </w:rPr>
        <w:t>）</w:t>
      </w:r>
      <w:r>
        <w:rPr>
          <w:color w:val="333333"/>
          <w:spacing w:val="-9"/>
        </w:rPr>
        <w:t>由他人代替考试、替他人参加考试、组织作弊、使用通讯</w:t>
      </w:r>
      <w:r>
        <w:rPr>
          <w:color w:val="333333"/>
          <w:spacing w:val="-3"/>
        </w:rPr>
        <w:t>设备作弊及其他有严重作弊行为者，给予开除学籍处分；</w:t>
      </w:r>
    </w:p>
    <w:p>
      <w:pPr>
        <w:pStyle w:val="4"/>
        <w:spacing w:line="357" w:lineRule="exact"/>
        <w:ind w:left="679" w:right="0" w:firstLine="0"/>
      </w:pPr>
      <w:r>
        <w:rPr>
          <w:color w:val="333333"/>
        </w:rPr>
        <w:t>（三）两次（含两次）以上作弊，给予开除学籍处分；</w:t>
      </w:r>
    </w:p>
    <w:p>
      <w:pPr>
        <w:pStyle w:val="4"/>
        <w:spacing w:before="119" w:line="321" w:lineRule="auto"/>
        <w:ind w:right="258"/>
      </w:pPr>
      <w:r>
        <w:rPr>
          <w:color w:val="333333"/>
        </w:rPr>
        <w:t>（四</w:t>
      </w:r>
      <w:r>
        <w:rPr>
          <w:color w:val="333333"/>
          <w:spacing w:val="-80"/>
        </w:rPr>
        <w:t>）</w:t>
      </w:r>
      <w:r>
        <w:rPr>
          <w:color w:val="333333"/>
          <w:spacing w:val="-14"/>
        </w:rPr>
        <w:t xml:space="preserve">以任何方式窃取试题者，给予留校察看处分，造成影响者， </w:t>
      </w:r>
      <w:r>
        <w:rPr>
          <w:color w:val="333333"/>
          <w:spacing w:val="-5"/>
        </w:rPr>
        <w:t>给予开除学籍处分；</w:t>
      </w:r>
    </w:p>
    <w:p>
      <w:pPr>
        <w:pStyle w:val="4"/>
        <w:spacing w:line="321" w:lineRule="auto"/>
      </w:pPr>
      <w:r>
        <w:rPr>
          <w:color w:val="333333"/>
        </w:rPr>
        <w:t>（五</w:t>
      </w:r>
      <w:r>
        <w:rPr>
          <w:color w:val="333333"/>
          <w:spacing w:val="-34"/>
        </w:rPr>
        <w:t>）</w:t>
      </w:r>
      <w:r>
        <w:rPr>
          <w:color w:val="333333"/>
          <w:spacing w:val="-7"/>
        </w:rPr>
        <w:t>干扰教师阅卷评分或无理纠缠者，经教育不改，给予警告</w:t>
      </w:r>
      <w:r>
        <w:rPr>
          <w:color w:val="333333"/>
          <w:spacing w:val="-3"/>
        </w:rPr>
        <w:t>以上处分；威胁教师以致使用暴力者，给予开除学籍处分；</w:t>
      </w:r>
    </w:p>
    <w:p>
      <w:pPr>
        <w:pStyle w:val="4"/>
        <w:spacing w:line="321" w:lineRule="auto"/>
        <w:jc w:val="both"/>
      </w:pPr>
      <w:r>
        <w:rPr>
          <w:color w:val="333333"/>
        </w:rPr>
        <w:t>（六</w:t>
      </w:r>
      <w:r>
        <w:rPr>
          <w:color w:val="333333"/>
          <w:spacing w:val="-34"/>
        </w:rPr>
        <w:t>）</w:t>
      </w:r>
      <w:r>
        <w:rPr>
          <w:color w:val="333333"/>
          <w:spacing w:val="-7"/>
        </w:rPr>
        <w:t>考场内不得随意走动或大声喧哗，经教育不改者，视情节</w:t>
      </w:r>
      <w:r>
        <w:rPr>
          <w:color w:val="333333"/>
          <w:spacing w:val="-11"/>
        </w:rPr>
        <w:t>轻重，给予记过以下处分；对不服从监考工作人员管理，违反考场纪</w:t>
      </w:r>
      <w:r>
        <w:rPr>
          <w:color w:val="333333"/>
          <w:spacing w:val="-5"/>
        </w:rPr>
        <w:t>律，扰乱考场秩序者，视情节轻重给予严重警告以上处分。</w:t>
      </w:r>
    </w:p>
    <w:p>
      <w:pPr>
        <w:spacing w:before="0" w:line="420" w:lineRule="exact"/>
        <w:ind w:left="679" w:right="0" w:firstLine="0"/>
        <w:jc w:val="both"/>
        <w:rPr>
          <w:sz w:val="28"/>
        </w:rPr>
      </w:pPr>
      <w:r>
        <w:rPr>
          <w:rFonts w:hint="eastAsia" w:ascii="Microsoft JhengHei" w:eastAsia="Microsoft JhengHei"/>
          <w:b/>
          <w:color w:val="333333"/>
          <w:sz w:val="28"/>
        </w:rPr>
        <w:t xml:space="preserve">第二十一条 </w:t>
      </w:r>
      <w:r>
        <w:rPr>
          <w:color w:val="333333"/>
          <w:sz w:val="28"/>
        </w:rPr>
        <w:t>有下列情况之一者，加重处分：</w:t>
      </w:r>
    </w:p>
    <w:p>
      <w:pPr>
        <w:pStyle w:val="4"/>
        <w:spacing w:before="55"/>
        <w:ind w:left="679" w:right="0" w:firstLine="0"/>
      </w:pPr>
      <w:r>
        <w:rPr>
          <w:color w:val="333333"/>
        </w:rPr>
        <w:t>（一）违纪后拒不承认错误或受处分后无理纠缠者；</w:t>
      </w:r>
    </w:p>
    <w:p>
      <w:pPr>
        <w:pStyle w:val="4"/>
        <w:spacing w:before="121"/>
        <w:ind w:left="679" w:right="0" w:firstLine="0"/>
      </w:pPr>
      <w:r>
        <w:rPr>
          <w:color w:val="333333"/>
        </w:rPr>
        <w:t>（二）在一年内重复违纪者；</w:t>
      </w:r>
    </w:p>
    <w:p>
      <w:pPr>
        <w:pStyle w:val="4"/>
        <w:spacing w:before="122"/>
        <w:ind w:left="679" w:right="0" w:firstLine="0"/>
      </w:pPr>
      <w:r>
        <w:rPr>
          <w:color w:val="333333"/>
        </w:rPr>
        <w:t>（三）屡教不改者；</w:t>
      </w:r>
    </w:p>
    <w:p>
      <w:pPr>
        <w:pStyle w:val="4"/>
        <w:spacing w:before="121"/>
        <w:ind w:left="679" w:right="0" w:firstLine="0"/>
      </w:pPr>
      <w:r>
        <w:rPr>
          <w:color w:val="333333"/>
        </w:rPr>
        <w:t>（四）对检举人、证人实施威胁和打击报复者。</w:t>
      </w:r>
    </w:p>
    <w:p>
      <w:pPr>
        <w:pStyle w:val="4"/>
        <w:tabs>
          <w:tab w:val="left" w:pos="2363"/>
        </w:tabs>
        <w:spacing w:before="17" w:line="480" w:lineRule="exact"/>
        <w:ind w:right="303"/>
      </w:pPr>
      <w:r>
        <w:rPr>
          <w:rFonts w:hint="eastAsia" w:ascii="Microsoft JhengHei" w:eastAsia="Microsoft JhengHei"/>
          <w:b/>
          <w:color w:val="333333"/>
        </w:rPr>
        <w:t>第二十二条</w:t>
      </w:r>
      <w:r>
        <w:rPr>
          <w:rFonts w:hint="eastAsia" w:ascii="Microsoft JhengHei" w:eastAsia="Microsoft JhengHei"/>
          <w:b/>
          <w:color w:val="333333"/>
        </w:rPr>
        <w:tab/>
      </w:r>
      <w:r>
        <w:rPr>
          <w:color w:val="333333"/>
        </w:rPr>
        <w:t>记</w:t>
      </w:r>
      <w:r>
        <w:rPr>
          <w:color w:val="333333"/>
          <w:spacing w:val="-3"/>
        </w:rPr>
        <w:t>过</w:t>
      </w:r>
      <w:r>
        <w:rPr>
          <w:color w:val="333333"/>
        </w:rPr>
        <w:t>及以</w:t>
      </w:r>
      <w:r>
        <w:rPr>
          <w:color w:val="333333"/>
          <w:spacing w:val="-3"/>
        </w:rPr>
        <w:t>下</w:t>
      </w:r>
      <w:r>
        <w:rPr>
          <w:color w:val="333333"/>
        </w:rPr>
        <w:t>处分</w:t>
      </w:r>
      <w:r>
        <w:rPr>
          <w:color w:val="333333"/>
          <w:spacing w:val="-3"/>
        </w:rPr>
        <w:t>期</w:t>
      </w:r>
      <w:r>
        <w:rPr>
          <w:color w:val="333333"/>
        </w:rPr>
        <w:t>限为</w:t>
      </w:r>
      <w:r>
        <w:rPr>
          <w:color w:val="333333"/>
          <w:spacing w:val="-69"/>
        </w:rPr>
        <w:t xml:space="preserve"> </w:t>
      </w:r>
      <w:r>
        <w:rPr>
          <w:color w:val="333333"/>
        </w:rPr>
        <w:t>6</w:t>
      </w:r>
      <w:r>
        <w:rPr>
          <w:color w:val="333333"/>
          <w:spacing w:val="-67"/>
        </w:rPr>
        <w:t xml:space="preserve"> </w:t>
      </w:r>
      <w:r>
        <w:rPr>
          <w:color w:val="333333"/>
        </w:rPr>
        <w:t>个</w:t>
      </w:r>
      <w:r>
        <w:rPr>
          <w:color w:val="333333"/>
          <w:spacing w:val="-3"/>
        </w:rPr>
        <w:t>月</w:t>
      </w:r>
      <w:r>
        <w:rPr>
          <w:color w:val="333333"/>
          <w:spacing w:val="-101"/>
        </w:rPr>
        <w:t>，</w:t>
      </w:r>
      <w:r>
        <w:rPr>
          <w:color w:val="333333"/>
        </w:rPr>
        <w:t>留</w:t>
      </w:r>
      <w:r>
        <w:rPr>
          <w:color w:val="333333"/>
          <w:spacing w:val="-3"/>
        </w:rPr>
        <w:t>校</w:t>
      </w:r>
      <w:r>
        <w:rPr>
          <w:color w:val="333333"/>
        </w:rPr>
        <w:t>察看</w:t>
      </w:r>
      <w:r>
        <w:rPr>
          <w:color w:val="333333"/>
          <w:spacing w:val="-3"/>
        </w:rPr>
        <w:t>处</w:t>
      </w:r>
      <w:r>
        <w:rPr>
          <w:color w:val="333333"/>
        </w:rPr>
        <w:t>分期限为</w:t>
      </w:r>
      <w:r>
        <w:rPr>
          <w:color w:val="333333"/>
          <w:spacing w:val="-63"/>
        </w:rPr>
        <w:t xml:space="preserve"> </w:t>
      </w:r>
      <w:r>
        <w:rPr>
          <w:color w:val="333333"/>
        </w:rPr>
        <w:t>12</w:t>
      </w:r>
      <w:r>
        <w:rPr>
          <w:color w:val="333333"/>
          <w:spacing w:val="-62"/>
        </w:rPr>
        <w:t xml:space="preserve"> </w:t>
      </w:r>
      <w:r>
        <w:rPr>
          <w:color w:val="333333"/>
        </w:rPr>
        <w:t>个月。受到处分的学生，在处分期限内无违纪表现，可按期解</w:t>
      </w:r>
      <w:r>
        <w:rPr>
          <w:color w:val="333333"/>
          <w:spacing w:val="-1"/>
        </w:rPr>
        <w:t>除</w:t>
      </w:r>
      <w:r>
        <w:rPr>
          <w:color w:val="333333"/>
          <w:spacing w:val="-3"/>
        </w:rPr>
        <w:t>处</w:t>
      </w:r>
      <w:r>
        <w:rPr>
          <w:color w:val="333333"/>
          <w:spacing w:val="-1"/>
        </w:rPr>
        <w:t>分</w:t>
      </w:r>
      <w:r>
        <w:rPr>
          <w:color w:val="333333"/>
        </w:rPr>
        <w:t>；</w:t>
      </w:r>
      <w:r>
        <w:rPr>
          <w:color w:val="333333"/>
          <w:spacing w:val="-3"/>
        </w:rPr>
        <w:t>有</w:t>
      </w:r>
      <w:r>
        <w:rPr>
          <w:color w:val="333333"/>
        </w:rPr>
        <w:t>显著</w:t>
      </w:r>
      <w:r>
        <w:rPr>
          <w:color w:val="333333"/>
          <w:spacing w:val="-3"/>
        </w:rPr>
        <w:t>表</w:t>
      </w:r>
      <w:r>
        <w:rPr>
          <w:color w:val="333333"/>
        </w:rPr>
        <w:t>现者</w:t>
      </w:r>
      <w:r>
        <w:rPr>
          <w:color w:val="333333"/>
          <w:spacing w:val="-3"/>
        </w:rPr>
        <w:t>，</w:t>
      </w:r>
      <w:r>
        <w:rPr>
          <w:color w:val="333333"/>
        </w:rPr>
        <w:t>经本</w:t>
      </w:r>
      <w:r>
        <w:rPr>
          <w:color w:val="333333"/>
          <w:spacing w:val="-3"/>
        </w:rPr>
        <w:t>人</w:t>
      </w:r>
      <w:r>
        <w:rPr>
          <w:color w:val="333333"/>
        </w:rPr>
        <w:t>申请</w:t>
      </w:r>
      <w:r>
        <w:rPr>
          <w:color w:val="333333"/>
          <w:spacing w:val="-3"/>
        </w:rPr>
        <w:t>，</w:t>
      </w:r>
      <w:r>
        <w:rPr>
          <w:color w:val="333333"/>
        </w:rPr>
        <w:t>做出</w:t>
      </w:r>
      <w:r>
        <w:rPr>
          <w:color w:val="333333"/>
          <w:spacing w:val="-3"/>
        </w:rPr>
        <w:t>处</w:t>
      </w:r>
      <w:r>
        <w:rPr>
          <w:color w:val="333333"/>
        </w:rPr>
        <w:t>分决</w:t>
      </w:r>
      <w:r>
        <w:rPr>
          <w:color w:val="333333"/>
          <w:spacing w:val="-3"/>
        </w:rPr>
        <w:t>定</w:t>
      </w:r>
      <w:r>
        <w:rPr>
          <w:color w:val="333333"/>
        </w:rPr>
        <w:t>的部</w:t>
      </w:r>
      <w:r>
        <w:rPr>
          <w:color w:val="333333"/>
          <w:spacing w:val="-3"/>
        </w:rPr>
        <w:t>门</w:t>
      </w:r>
      <w:r>
        <w:rPr>
          <w:color w:val="333333"/>
        </w:rPr>
        <w:t>同意</w:t>
      </w:r>
      <w:r>
        <w:rPr>
          <w:color w:val="333333"/>
          <w:spacing w:val="-3"/>
        </w:rPr>
        <w:t>后</w:t>
      </w:r>
      <w:r>
        <w:rPr>
          <w:color w:val="333333"/>
        </w:rPr>
        <w:t xml:space="preserve">， </w:t>
      </w:r>
      <w:r>
        <w:rPr>
          <w:color w:val="333333"/>
          <w:spacing w:val="-1"/>
        </w:rPr>
        <w:t>可</w:t>
      </w:r>
      <w:r>
        <w:rPr>
          <w:color w:val="333333"/>
          <w:spacing w:val="-3"/>
        </w:rPr>
        <w:t>提</w:t>
      </w:r>
      <w:r>
        <w:rPr>
          <w:color w:val="333333"/>
          <w:spacing w:val="-1"/>
        </w:rPr>
        <w:t>前</w:t>
      </w:r>
      <w:r>
        <w:rPr>
          <w:color w:val="333333"/>
        </w:rPr>
        <w:t>解</w:t>
      </w:r>
      <w:r>
        <w:rPr>
          <w:color w:val="333333"/>
          <w:spacing w:val="-3"/>
        </w:rPr>
        <w:t>除</w:t>
      </w:r>
      <w:r>
        <w:rPr>
          <w:color w:val="333333"/>
        </w:rPr>
        <w:t>处分</w:t>
      </w:r>
      <w:r>
        <w:rPr>
          <w:color w:val="333333"/>
          <w:spacing w:val="-3"/>
        </w:rPr>
        <w:t>；</w:t>
      </w:r>
      <w:r>
        <w:rPr>
          <w:color w:val="333333"/>
        </w:rPr>
        <w:t>学生</w:t>
      </w:r>
      <w:r>
        <w:rPr>
          <w:color w:val="333333"/>
          <w:spacing w:val="-3"/>
        </w:rPr>
        <w:t>毕</w:t>
      </w:r>
      <w:r>
        <w:rPr>
          <w:color w:val="333333"/>
        </w:rPr>
        <w:t>业时</w:t>
      </w:r>
      <w:r>
        <w:rPr>
          <w:color w:val="333333"/>
          <w:spacing w:val="-3"/>
        </w:rPr>
        <w:t>处</w:t>
      </w:r>
      <w:r>
        <w:rPr>
          <w:color w:val="333333"/>
        </w:rPr>
        <w:t>分期</w:t>
      </w:r>
      <w:r>
        <w:rPr>
          <w:color w:val="333333"/>
          <w:spacing w:val="-3"/>
        </w:rPr>
        <w:t>限</w:t>
      </w:r>
      <w:r>
        <w:rPr>
          <w:color w:val="333333"/>
        </w:rPr>
        <w:t>未满</w:t>
      </w:r>
      <w:r>
        <w:rPr>
          <w:color w:val="333333"/>
          <w:spacing w:val="-3"/>
        </w:rPr>
        <w:t>，</w:t>
      </w:r>
      <w:r>
        <w:rPr>
          <w:color w:val="333333"/>
        </w:rPr>
        <w:t>毕业</w:t>
      </w:r>
      <w:r>
        <w:rPr>
          <w:color w:val="333333"/>
          <w:spacing w:val="-3"/>
        </w:rPr>
        <w:t>时</w:t>
      </w:r>
      <w:r>
        <w:rPr>
          <w:color w:val="333333"/>
        </w:rPr>
        <w:t>发给</w:t>
      </w:r>
      <w:r>
        <w:rPr>
          <w:color w:val="333333"/>
          <w:spacing w:val="-3"/>
        </w:rPr>
        <w:t>结</w:t>
      </w:r>
      <w:r>
        <w:rPr>
          <w:color w:val="333333"/>
        </w:rPr>
        <w:t>业证</w:t>
      </w:r>
      <w:r>
        <w:rPr>
          <w:color w:val="333333"/>
          <w:spacing w:val="-3"/>
        </w:rPr>
        <w:t>书</w:t>
      </w:r>
      <w:r>
        <w:rPr>
          <w:color w:val="333333"/>
        </w:rPr>
        <w:t>； 待</w:t>
      </w:r>
      <w:r>
        <w:rPr>
          <w:color w:val="333333"/>
          <w:spacing w:val="-3"/>
        </w:rPr>
        <w:t>处</w:t>
      </w:r>
      <w:r>
        <w:rPr>
          <w:color w:val="333333"/>
        </w:rPr>
        <w:t>分期</w:t>
      </w:r>
      <w:r>
        <w:rPr>
          <w:color w:val="333333"/>
          <w:spacing w:val="-3"/>
        </w:rPr>
        <w:t>满</w:t>
      </w:r>
      <w:r>
        <w:rPr>
          <w:color w:val="333333"/>
        </w:rPr>
        <w:t>后，</w:t>
      </w:r>
      <w:r>
        <w:rPr>
          <w:color w:val="333333"/>
          <w:spacing w:val="-3"/>
        </w:rPr>
        <w:t>发</w:t>
      </w:r>
      <w:r>
        <w:rPr>
          <w:color w:val="333333"/>
        </w:rPr>
        <w:t>给毕</w:t>
      </w:r>
      <w:r>
        <w:rPr>
          <w:color w:val="333333"/>
          <w:spacing w:val="-3"/>
        </w:rPr>
        <w:t>业</w:t>
      </w:r>
      <w:r>
        <w:rPr>
          <w:color w:val="333333"/>
        </w:rPr>
        <w:t>证书。</w:t>
      </w:r>
    </w:p>
    <w:p>
      <w:pPr>
        <w:pStyle w:val="4"/>
        <w:tabs>
          <w:tab w:val="left" w:pos="2363"/>
        </w:tabs>
        <w:spacing w:before="12" w:line="266" w:lineRule="auto"/>
      </w:pPr>
      <w:r>
        <w:rPr>
          <w:rFonts w:hint="eastAsia" w:ascii="Microsoft JhengHei" w:eastAsia="Microsoft JhengHei"/>
          <w:b/>
          <w:color w:val="333333"/>
        </w:rPr>
        <w:t>第二十三条</w:t>
      </w:r>
      <w:r>
        <w:rPr>
          <w:rFonts w:hint="eastAsia" w:ascii="Microsoft JhengHei" w:eastAsia="Microsoft JhengHei"/>
          <w:b/>
          <w:color w:val="333333"/>
        </w:rPr>
        <w:tab/>
      </w:r>
      <w:r>
        <w:rPr>
          <w:color w:val="333333"/>
        </w:rPr>
        <w:t>受</w:t>
      </w:r>
      <w:r>
        <w:rPr>
          <w:color w:val="333333"/>
          <w:spacing w:val="-3"/>
        </w:rPr>
        <w:t>处</w:t>
      </w:r>
      <w:r>
        <w:rPr>
          <w:color w:val="333333"/>
        </w:rPr>
        <w:t>分的</w:t>
      </w:r>
      <w:r>
        <w:rPr>
          <w:color w:val="333333"/>
          <w:spacing w:val="-3"/>
        </w:rPr>
        <w:t>学</w:t>
      </w:r>
      <w:r>
        <w:rPr>
          <w:color w:val="333333"/>
        </w:rPr>
        <w:t>生</w:t>
      </w:r>
      <w:r>
        <w:rPr>
          <w:color w:val="333333"/>
          <w:spacing w:val="-99"/>
        </w:rPr>
        <w:t>，</w:t>
      </w:r>
      <w:r>
        <w:rPr>
          <w:color w:val="333333"/>
        </w:rPr>
        <w:t>在</w:t>
      </w:r>
      <w:r>
        <w:rPr>
          <w:color w:val="333333"/>
          <w:spacing w:val="-3"/>
        </w:rPr>
        <w:t>处</w:t>
      </w:r>
      <w:r>
        <w:rPr>
          <w:color w:val="333333"/>
        </w:rPr>
        <w:t>分期</w:t>
      </w:r>
      <w:r>
        <w:rPr>
          <w:color w:val="333333"/>
          <w:spacing w:val="-3"/>
        </w:rPr>
        <w:t>限</w:t>
      </w:r>
      <w:r>
        <w:rPr>
          <w:color w:val="333333"/>
        </w:rPr>
        <w:t>内无</w:t>
      </w:r>
      <w:r>
        <w:rPr>
          <w:color w:val="333333"/>
          <w:spacing w:val="-3"/>
        </w:rPr>
        <w:t>申</w:t>
      </w:r>
      <w:r>
        <w:rPr>
          <w:color w:val="333333"/>
        </w:rPr>
        <w:t>请各</w:t>
      </w:r>
      <w:r>
        <w:rPr>
          <w:color w:val="333333"/>
          <w:spacing w:val="-3"/>
        </w:rPr>
        <w:t>类</w:t>
      </w:r>
      <w:r>
        <w:rPr>
          <w:color w:val="333333"/>
        </w:rPr>
        <w:t>表彰</w:t>
      </w:r>
      <w:r>
        <w:rPr>
          <w:color w:val="333333"/>
          <w:spacing w:val="-3"/>
        </w:rPr>
        <w:t>及</w:t>
      </w:r>
      <w:r>
        <w:rPr>
          <w:color w:val="333333"/>
        </w:rPr>
        <w:t>奖励</w:t>
      </w:r>
      <w:r>
        <w:rPr>
          <w:color w:val="333333"/>
          <w:spacing w:val="-3"/>
        </w:rPr>
        <w:t>资</w:t>
      </w:r>
      <w:r>
        <w:rPr>
          <w:color w:val="333333"/>
        </w:rPr>
        <w:t>格，</w:t>
      </w:r>
      <w:r>
        <w:rPr>
          <w:color w:val="333333"/>
          <w:spacing w:val="-3"/>
        </w:rPr>
        <w:t>但</w:t>
      </w:r>
      <w:r>
        <w:rPr>
          <w:color w:val="333333"/>
        </w:rPr>
        <w:t>申请</w:t>
      </w:r>
      <w:r>
        <w:rPr>
          <w:color w:val="333333"/>
          <w:spacing w:val="-3"/>
        </w:rPr>
        <w:t>国</w:t>
      </w:r>
      <w:r>
        <w:rPr>
          <w:color w:val="333333"/>
        </w:rPr>
        <w:t>家助</w:t>
      </w:r>
      <w:r>
        <w:rPr>
          <w:color w:val="333333"/>
          <w:spacing w:val="-3"/>
        </w:rPr>
        <w:t>学</w:t>
      </w:r>
      <w:r>
        <w:rPr>
          <w:color w:val="333333"/>
        </w:rPr>
        <w:t>金等</w:t>
      </w:r>
      <w:r>
        <w:rPr>
          <w:color w:val="333333"/>
          <w:spacing w:val="-3"/>
        </w:rPr>
        <w:t>各</w:t>
      </w:r>
      <w:r>
        <w:rPr>
          <w:color w:val="333333"/>
        </w:rPr>
        <w:t>类资</w:t>
      </w:r>
      <w:r>
        <w:rPr>
          <w:color w:val="333333"/>
          <w:spacing w:val="-3"/>
        </w:rPr>
        <w:t>助</w:t>
      </w:r>
      <w:r>
        <w:rPr>
          <w:color w:val="333333"/>
        </w:rPr>
        <w:t>资格</w:t>
      </w:r>
      <w:r>
        <w:rPr>
          <w:color w:val="333333"/>
          <w:spacing w:val="-3"/>
        </w:rPr>
        <w:t>不</w:t>
      </w:r>
      <w:r>
        <w:rPr>
          <w:color w:val="333333"/>
        </w:rPr>
        <w:t>受影</w:t>
      </w:r>
      <w:r>
        <w:rPr>
          <w:color w:val="333333"/>
          <w:spacing w:val="-3"/>
        </w:rPr>
        <w:t>响</w:t>
      </w:r>
      <w:r>
        <w:rPr>
          <w:color w:val="333333"/>
        </w:rPr>
        <w:t>。</w:t>
      </w:r>
    </w:p>
    <w:p>
      <w:pPr>
        <w:pStyle w:val="4"/>
        <w:spacing w:before="1"/>
        <w:ind w:left="0" w:right="0" w:firstLine="0"/>
        <w:rPr>
          <w:sz w:val="34"/>
        </w:rPr>
      </w:pPr>
    </w:p>
    <w:p>
      <w:pPr>
        <w:pStyle w:val="3"/>
        <w:spacing w:line="660" w:lineRule="exact"/>
        <w:ind w:left="940" w:right="0"/>
        <w:jc w:val="left"/>
      </w:pPr>
      <w:r>
        <w:t>第三章 处分的审批程序、权限和善后工作</w:t>
      </w:r>
    </w:p>
    <w:p>
      <w:pPr>
        <w:pStyle w:val="4"/>
        <w:spacing w:line="266" w:lineRule="auto"/>
        <w:ind w:right="258"/>
        <w:jc w:val="both"/>
      </w:pPr>
      <w:r>
        <w:rPr>
          <w:rFonts w:hint="eastAsia" w:ascii="Microsoft JhengHei" w:eastAsia="Microsoft JhengHei"/>
          <w:b/>
          <w:color w:val="333333"/>
          <w:spacing w:val="1"/>
        </w:rPr>
        <w:t xml:space="preserve">第二十四条 </w:t>
      </w:r>
      <w:r>
        <w:rPr>
          <w:color w:val="333333"/>
          <w:spacing w:val="-18"/>
        </w:rPr>
        <w:t>学校对学生的处分，应当做到程序正当、证据充分、</w:t>
      </w:r>
      <w:r>
        <w:rPr>
          <w:color w:val="333333"/>
          <w:spacing w:val="-5"/>
        </w:rPr>
        <w:t>依据明确、定性准确、处分适当。</w:t>
      </w:r>
    </w:p>
    <w:p>
      <w:pPr>
        <w:spacing w:after="0" w:line="266" w:lineRule="auto"/>
        <w:jc w:val="both"/>
        <w:sectPr>
          <w:footerReference r:id="rId5" w:type="default"/>
          <w:pgSz w:w="11910" w:h="16840"/>
          <w:pgMar w:top="1480" w:right="1400" w:bottom="1560" w:left="1680" w:header="0" w:footer="1376" w:gutter="0"/>
          <w:pgNumType w:start="20"/>
          <w:cols w:space="720" w:num="1"/>
        </w:sectPr>
      </w:pPr>
    </w:p>
    <w:p>
      <w:pPr>
        <w:tabs>
          <w:tab w:val="left" w:pos="2363"/>
        </w:tabs>
        <w:spacing w:before="0" w:line="469" w:lineRule="exact"/>
        <w:ind w:left="679" w:right="0" w:firstLine="0"/>
        <w:jc w:val="left"/>
        <w:rPr>
          <w:sz w:val="28"/>
        </w:rPr>
      </w:pPr>
      <w:r>
        <w:rPr>
          <w:rFonts w:hint="eastAsia" w:ascii="Microsoft JhengHei" w:eastAsia="Microsoft JhengHei"/>
          <w:b/>
          <w:color w:val="333333"/>
          <w:sz w:val="28"/>
        </w:rPr>
        <w:t>第二十五条</w:t>
      </w:r>
      <w:r>
        <w:rPr>
          <w:rFonts w:hint="eastAsia" w:ascii="Microsoft JhengHei" w:eastAsia="Microsoft JhengHei"/>
          <w:b/>
          <w:color w:val="333333"/>
          <w:sz w:val="28"/>
        </w:rPr>
        <w:tab/>
      </w:r>
      <w:r>
        <w:rPr>
          <w:color w:val="333333"/>
          <w:sz w:val="28"/>
        </w:rPr>
        <w:t>学</w:t>
      </w:r>
      <w:r>
        <w:rPr>
          <w:color w:val="333333"/>
          <w:spacing w:val="-3"/>
          <w:sz w:val="28"/>
        </w:rPr>
        <w:t>生</w:t>
      </w:r>
      <w:r>
        <w:rPr>
          <w:color w:val="333333"/>
          <w:sz w:val="28"/>
        </w:rPr>
        <w:t>违纪</w:t>
      </w:r>
      <w:r>
        <w:rPr>
          <w:color w:val="333333"/>
          <w:spacing w:val="-3"/>
          <w:sz w:val="28"/>
        </w:rPr>
        <w:t>处</w:t>
      </w:r>
      <w:r>
        <w:rPr>
          <w:color w:val="333333"/>
          <w:sz w:val="28"/>
        </w:rPr>
        <w:t>理行</w:t>
      </w:r>
      <w:r>
        <w:rPr>
          <w:color w:val="333333"/>
          <w:spacing w:val="-3"/>
          <w:sz w:val="28"/>
        </w:rPr>
        <w:t>政</w:t>
      </w:r>
      <w:r>
        <w:rPr>
          <w:color w:val="333333"/>
          <w:sz w:val="28"/>
        </w:rPr>
        <w:t>职能</w:t>
      </w:r>
      <w:r>
        <w:rPr>
          <w:color w:val="333333"/>
          <w:spacing w:val="-3"/>
          <w:sz w:val="28"/>
        </w:rPr>
        <w:t>部</w:t>
      </w:r>
      <w:r>
        <w:rPr>
          <w:color w:val="333333"/>
          <w:sz w:val="28"/>
        </w:rPr>
        <w:t>门为</w:t>
      </w:r>
      <w:r>
        <w:rPr>
          <w:color w:val="333333"/>
          <w:spacing w:val="-3"/>
          <w:sz w:val="28"/>
        </w:rPr>
        <w:t>校</w:t>
      </w:r>
      <w:r>
        <w:rPr>
          <w:color w:val="333333"/>
          <w:sz w:val="28"/>
        </w:rPr>
        <w:t>学生处</w:t>
      </w:r>
      <w:r>
        <w:rPr>
          <w:color w:val="333333"/>
          <w:spacing w:val="-101"/>
          <w:sz w:val="28"/>
        </w:rPr>
        <w:t>，</w:t>
      </w:r>
      <w:r>
        <w:rPr>
          <w:color w:val="333333"/>
          <w:sz w:val="28"/>
        </w:rPr>
        <w:t>同</w:t>
      </w:r>
      <w:r>
        <w:rPr>
          <w:color w:val="333333"/>
          <w:spacing w:val="-3"/>
          <w:sz w:val="28"/>
        </w:rPr>
        <w:t>一</w:t>
      </w:r>
      <w:r>
        <w:rPr>
          <w:color w:val="333333"/>
          <w:sz w:val="28"/>
        </w:rPr>
        <w:t>违纪</w:t>
      </w:r>
    </w:p>
    <w:p>
      <w:pPr>
        <w:pStyle w:val="4"/>
        <w:spacing w:before="57" w:line="321" w:lineRule="auto"/>
        <w:ind w:firstLine="0"/>
      </w:pPr>
      <w:r>
        <w:rPr>
          <w:color w:val="333333"/>
          <w:spacing w:val="-10"/>
        </w:rPr>
        <w:t>事件涉及到若干院系的学生，由学生处牵头，会同有关职能部门和院</w:t>
      </w:r>
      <w:r>
        <w:rPr>
          <w:color w:val="333333"/>
          <w:spacing w:val="-4"/>
        </w:rPr>
        <w:t>系协调处理。</w:t>
      </w:r>
    </w:p>
    <w:p>
      <w:pPr>
        <w:tabs>
          <w:tab w:val="left" w:pos="2363"/>
        </w:tabs>
        <w:spacing w:before="0" w:line="421" w:lineRule="exact"/>
        <w:ind w:left="679" w:right="0" w:firstLine="0"/>
        <w:jc w:val="left"/>
        <w:rPr>
          <w:sz w:val="28"/>
        </w:rPr>
      </w:pPr>
      <w:r>
        <w:rPr>
          <w:rFonts w:hint="eastAsia" w:ascii="Microsoft JhengHei" w:eastAsia="Microsoft JhengHei"/>
          <w:b/>
          <w:color w:val="333333"/>
          <w:sz w:val="28"/>
        </w:rPr>
        <w:t>第二十六条</w:t>
      </w:r>
      <w:r>
        <w:rPr>
          <w:rFonts w:hint="eastAsia" w:ascii="Microsoft JhengHei" w:eastAsia="Microsoft JhengHei"/>
          <w:b/>
          <w:color w:val="333333"/>
          <w:sz w:val="28"/>
        </w:rPr>
        <w:tab/>
      </w:r>
      <w:r>
        <w:rPr>
          <w:color w:val="333333"/>
          <w:sz w:val="28"/>
        </w:rPr>
        <w:t>处</w:t>
      </w:r>
      <w:r>
        <w:rPr>
          <w:color w:val="333333"/>
          <w:spacing w:val="-3"/>
          <w:sz w:val="28"/>
        </w:rPr>
        <w:t>分</w:t>
      </w:r>
      <w:r>
        <w:rPr>
          <w:color w:val="333333"/>
          <w:sz w:val="28"/>
        </w:rPr>
        <w:t>（决</w:t>
      </w:r>
      <w:r>
        <w:rPr>
          <w:color w:val="333333"/>
          <w:spacing w:val="-3"/>
          <w:sz w:val="28"/>
        </w:rPr>
        <w:t>定</w:t>
      </w:r>
      <w:r>
        <w:rPr>
          <w:color w:val="333333"/>
          <w:sz w:val="28"/>
        </w:rPr>
        <w:t>书行</w:t>
      </w:r>
      <w:r>
        <w:rPr>
          <w:color w:val="333333"/>
          <w:spacing w:val="-3"/>
          <w:sz w:val="28"/>
        </w:rPr>
        <w:t>文</w:t>
      </w:r>
      <w:r>
        <w:rPr>
          <w:color w:val="333333"/>
          <w:sz w:val="28"/>
        </w:rPr>
        <w:t>）审</w:t>
      </w:r>
      <w:r>
        <w:rPr>
          <w:color w:val="333333"/>
          <w:spacing w:val="-3"/>
          <w:sz w:val="28"/>
        </w:rPr>
        <w:t>批</w:t>
      </w:r>
      <w:r>
        <w:rPr>
          <w:color w:val="333333"/>
          <w:sz w:val="28"/>
        </w:rPr>
        <w:t>程序</w:t>
      </w:r>
      <w:r>
        <w:rPr>
          <w:color w:val="333333"/>
          <w:spacing w:val="-3"/>
          <w:sz w:val="28"/>
        </w:rPr>
        <w:t>及</w:t>
      </w:r>
      <w:r>
        <w:rPr>
          <w:color w:val="333333"/>
          <w:sz w:val="28"/>
        </w:rPr>
        <w:t>权限：</w:t>
      </w:r>
    </w:p>
    <w:p>
      <w:pPr>
        <w:pStyle w:val="4"/>
        <w:spacing w:before="58" w:line="321" w:lineRule="auto"/>
        <w:jc w:val="both"/>
      </w:pPr>
      <w:r>
        <w:rPr>
          <w:color w:val="333333"/>
        </w:rPr>
        <w:t>（一</w:t>
      </w:r>
      <w:r>
        <w:rPr>
          <w:color w:val="333333"/>
          <w:spacing w:val="-22"/>
        </w:rPr>
        <w:t>）</w:t>
      </w:r>
      <w:r>
        <w:rPr>
          <w:color w:val="333333"/>
          <w:spacing w:val="-10"/>
        </w:rPr>
        <w:t>给予学生警告、严重警告、记过处分、留校察看处分，由</w:t>
      </w:r>
      <w:r>
        <w:rPr>
          <w:color w:val="333333"/>
          <w:spacing w:val="-8"/>
        </w:rPr>
        <w:t>学生所在院系党政联席会议决定并报学生处审核，学生处根据院系党政联席会议的处理意见结合相关调查材料做出决定，最终学生处行文</w:t>
      </w:r>
      <w:r>
        <w:rPr>
          <w:color w:val="333333"/>
          <w:spacing w:val="-4"/>
        </w:rPr>
        <w:t>下发；</w:t>
      </w:r>
    </w:p>
    <w:p>
      <w:pPr>
        <w:pStyle w:val="4"/>
        <w:spacing w:line="321" w:lineRule="auto"/>
        <w:jc w:val="both"/>
      </w:pPr>
      <w:r>
        <w:rPr>
          <w:color w:val="333333"/>
          <w:spacing w:val="-1"/>
        </w:rPr>
        <w:t>（</w:t>
      </w:r>
      <w:r>
        <w:rPr>
          <w:color w:val="333333"/>
        </w:rPr>
        <w:t>二</w:t>
      </w:r>
      <w:r>
        <w:rPr>
          <w:color w:val="333333"/>
          <w:spacing w:val="-49"/>
        </w:rPr>
        <w:t>）</w:t>
      </w:r>
      <w:r>
        <w:rPr>
          <w:color w:val="333333"/>
          <w:spacing w:val="-6"/>
        </w:rPr>
        <w:t>给予学生退学处理或开除学籍处分决定，由学生处根据院</w:t>
      </w:r>
      <w:r>
        <w:rPr>
          <w:color w:val="333333"/>
          <w:spacing w:val="-10"/>
        </w:rPr>
        <w:t>系党政联席会议上报的处理意见，提出建议，报学校学生工作会议研</w:t>
      </w:r>
      <w:r>
        <w:rPr>
          <w:color w:val="333333"/>
          <w:spacing w:val="-4"/>
        </w:rPr>
        <w:t>究决定，以“安徽国际商务职业学院”行文下发。</w:t>
      </w:r>
    </w:p>
    <w:p>
      <w:pPr>
        <w:spacing w:before="0" w:line="420" w:lineRule="exact"/>
        <w:ind w:left="679" w:right="0" w:firstLine="0"/>
        <w:jc w:val="both"/>
        <w:rPr>
          <w:sz w:val="28"/>
        </w:rPr>
      </w:pPr>
      <w:r>
        <w:rPr>
          <w:rFonts w:hint="eastAsia" w:ascii="Microsoft JhengHei" w:eastAsia="Microsoft JhengHei"/>
          <w:b/>
          <w:color w:val="333333"/>
          <w:sz w:val="28"/>
        </w:rPr>
        <w:t xml:space="preserve">第二十七条 </w:t>
      </w:r>
      <w:r>
        <w:rPr>
          <w:color w:val="333333"/>
          <w:sz w:val="28"/>
        </w:rPr>
        <w:t>对学生违纪事实及处分材料，学校有关部门会同有</w:t>
      </w:r>
    </w:p>
    <w:p>
      <w:pPr>
        <w:pStyle w:val="4"/>
        <w:spacing w:before="54"/>
        <w:ind w:right="0" w:firstLine="0"/>
      </w:pPr>
      <w:r>
        <w:rPr>
          <w:color w:val="333333"/>
        </w:rPr>
        <w:t>关院系要认真审核，主要材料应有：</w:t>
      </w:r>
    </w:p>
    <w:p>
      <w:pPr>
        <w:pStyle w:val="4"/>
        <w:spacing w:before="122"/>
        <w:ind w:left="679" w:right="0" w:firstLine="0"/>
      </w:pPr>
      <w:r>
        <w:rPr>
          <w:color w:val="333333"/>
        </w:rPr>
        <w:t>（一）学生违纪事实文字描述，辅导员和院系书记签字；</w:t>
      </w:r>
    </w:p>
    <w:p>
      <w:pPr>
        <w:pStyle w:val="4"/>
        <w:spacing w:before="121"/>
        <w:ind w:left="679" w:right="0" w:firstLine="0"/>
      </w:pPr>
      <w:r>
        <w:rPr>
          <w:color w:val="333333"/>
        </w:rPr>
        <w:t>（二）违纪处分条例依据；</w:t>
      </w:r>
    </w:p>
    <w:p>
      <w:pPr>
        <w:pStyle w:val="4"/>
        <w:spacing w:before="121"/>
        <w:ind w:left="679" w:right="0" w:firstLine="0"/>
      </w:pPr>
      <w:r>
        <w:rPr>
          <w:color w:val="333333"/>
        </w:rPr>
        <w:t>（三）处分前三级预警教育记录；</w:t>
      </w:r>
    </w:p>
    <w:p>
      <w:pPr>
        <w:pStyle w:val="4"/>
        <w:spacing w:before="121"/>
        <w:ind w:left="679" w:right="0" w:firstLine="0"/>
      </w:pPr>
      <w:r>
        <w:rPr>
          <w:color w:val="333333"/>
        </w:rPr>
        <w:t>（四）院系党政联席会议纪要复印件等。</w:t>
      </w:r>
    </w:p>
    <w:p>
      <w:pPr>
        <w:pStyle w:val="4"/>
        <w:tabs>
          <w:tab w:val="left" w:pos="2363"/>
        </w:tabs>
        <w:spacing w:before="29" w:line="266" w:lineRule="auto"/>
      </w:pPr>
      <w:r>
        <w:rPr>
          <w:rFonts w:hint="eastAsia" w:ascii="Microsoft JhengHei" w:eastAsia="Microsoft JhengHei"/>
          <w:b/>
          <w:color w:val="333333"/>
        </w:rPr>
        <w:t>第二十八条</w:t>
      </w:r>
      <w:r>
        <w:rPr>
          <w:rFonts w:hint="eastAsia" w:ascii="Microsoft JhengHei" w:eastAsia="Microsoft JhengHei"/>
          <w:b/>
          <w:color w:val="333333"/>
        </w:rPr>
        <w:tab/>
      </w:r>
      <w:r>
        <w:rPr>
          <w:color w:val="333333"/>
        </w:rPr>
        <w:t>学</w:t>
      </w:r>
      <w:r>
        <w:rPr>
          <w:color w:val="333333"/>
          <w:spacing w:val="-3"/>
        </w:rPr>
        <w:t>校</w:t>
      </w:r>
      <w:r>
        <w:rPr>
          <w:color w:val="333333"/>
        </w:rPr>
        <w:t>在对</w:t>
      </w:r>
      <w:r>
        <w:rPr>
          <w:color w:val="333333"/>
          <w:spacing w:val="-3"/>
        </w:rPr>
        <w:t>学</w:t>
      </w:r>
      <w:r>
        <w:rPr>
          <w:color w:val="333333"/>
        </w:rPr>
        <w:t>生做</w:t>
      </w:r>
      <w:r>
        <w:rPr>
          <w:color w:val="333333"/>
          <w:spacing w:val="-3"/>
        </w:rPr>
        <w:t>出</w:t>
      </w:r>
      <w:r>
        <w:rPr>
          <w:color w:val="333333"/>
        </w:rPr>
        <w:t>处分</w:t>
      </w:r>
      <w:r>
        <w:rPr>
          <w:color w:val="333333"/>
          <w:spacing w:val="-3"/>
        </w:rPr>
        <w:t>决</w:t>
      </w:r>
      <w:r>
        <w:rPr>
          <w:color w:val="333333"/>
        </w:rPr>
        <w:t>定之前</w:t>
      </w:r>
      <w:r>
        <w:rPr>
          <w:color w:val="333333"/>
          <w:spacing w:val="-101"/>
        </w:rPr>
        <w:t>，</w:t>
      </w:r>
      <w:r>
        <w:rPr>
          <w:color w:val="333333"/>
        </w:rPr>
        <w:t>应</w:t>
      </w:r>
      <w:r>
        <w:rPr>
          <w:color w:val="333333"/>
          <w:spacing w:val="-3"/>
        </w:rPr>
        <w:t>当</w:t>
      </w:r>
      <w:r>
        <w:rPr>
          <w:color w:val="333333"/>
        </w:rPr>
        <w:t>听取</w:t>
      </w:r>
      <w:r>
        <w:rPr>
          <w:color w:val="333333"/>
          <w:spacing w:val="-3"/>
        </w:rPr>
        <w:t>学</w:t>
      </w:r>
      <w:r>
        <w:rPr>
          <w:color w:val="333333"/>
        </w:rPr>
        <w:t>生或其</w:t>
      </w:r>
      <w:r>
        <w:rPr>
          <w:color w:val="333333"/>
          <w:spacing w:val="-3"/>
        </w:rPr>
        <w:t>代</w:t>
      </w:r>
      <w:r>
        <w:rPr>
          <w:color w:val="333333"/>
        </w:rPr>
        <w:t>理人</w:t>
      </w:r>
      <w:r>
        <w:rPr>
          <w:color w:val="333333"/>
          <w:spacing w:val="-3"/>
        </w:rPr>
        <w:t>的</w:t>
      </w:r>
      <w:r>
        <w:rPr>
          <w:color w:val="333333"/>
        </w:rPr>
        <w:t>陈述</w:t>
      </w:r>
      <w:r>
        <w:rPr>
          <w:color w:val="333333"/>
          <w:spacing w:val="-3"/>
        </w:rPr>
        <w:t>和</w:t>
      </w:r>
      <w:r>
        <w:rPr>
          <w:color w:val="333333"/>
        </w:rPr>
        <w:t>申辩。</w:t>
      </w:r>
    </w:p>
    <w:p>
      <w:pPr>
        <w:pStyle w:val="4"/>
        <w:tabs>
          <w:tab w:val="left" w:pos="2363"/>
        </w:tabs>
        <w:spacing w:line="266" w:lineRule="auto"/>
        <w:ind w:right="300"/>
      </w:pPr>
      <w:r>
        <w:rPr>
          <w:rFonts w:hint="eastAsia" w:ascii="Microsoft JhengHei" w:eastAsia="Microsoft JhengHei"/>
          <w:b/>
          <w:color w:val="333333"/>
        </w:rPr>
        <w:t>第二十九条</w:t>
      </w:r>
      <w:r>
        <w:rPr>
          <w:rFonts w:hint="eastAsia" w:ascii="Microsoft JhengHei" w:eastAsia="Microsoft JhengHei"/>
          <w:b/>
          <w:color w:val="333333"/>
        </w:rPr>
        <w:tab/>
      </w:r>
      <w:r>
        <w:rPr>
          <w:color w:val="333333"/>
          <w:spacing w:val="-1"/>
        </w:rPr>
        <w:t>学</w:t>
      </w:r>
      <w:r>
        <w:rPr>
          <w:color w:val="333333"/>
          <w:spacing w:val="-3"/>
        </w:rPr>
        <w:t>校</w:t>
      </w:r>
      <w:r>
        <w:rPr>
          <w:color w:val="333333"/>
        </w:rPr>
        <w:t>对违</w:t>
      </w:r>
      <w:r>
        <w:rPr>
          <w:color w:val="333333"/>
          <w:spacing w:val="-3"/>
        </w:rPr>
        <w:t>纪</w:t>
      </w:r>
      <w:r>
        <w:rPr>
          <w:color w:val="333333"/>
        </w:rPr>
        <w:t>学生</w:t>
      </w:r>
      <w:r>
        <w:rPr>
          <w:color w:val="333333"/>
          <w:spacing w:val="-3"/>
        </w:rPr>
        <w:t>做</w:t>
      </w:r>
      <w:r>
        <w:rPr>
          <w:color w:val="333333"/>
        </w:rPr>
        <w:t>出处</w:t>
      </w:r>
      <w:r>
        <w:rPr>
          <w:color w:val="333333"/>
          <w:spacing w:val="-3"/>
        </w:rPr>
        <w:t>分</w:t>
      </w:r>
      <w:r>
        <w:rPr>
          <w:color w:val="333333"/>
        </w:rPr>
        <w:t>，应</w:t>
      </w:r>
      <w:r>
        <w:rPr>
          <w:color w:val="333333"/>
          <w:spacing w:val="-3"/>
        </w:rPr>
        <w:t>当</w:t>
      </w:r>
      <w:r>
        <w:rPr>
          <w:color w:val="333333"/>
        </w:rPr>
        <w:t>出具</w:t>
      </w:r>
      <w:r>
        <w:rPr>
          <w:color w:val="333333"/>
          <w:spacing w:val="-3"/>
        </w:rPr>
        <w:t>处</w:t>
      </w:r>
      <w:r>
        <w:rPr>
          <w:color w:val="333333"/>
        </w:rPr>
        <w:t>分决</w:t>
      </w:r>
      <w:r>
        <w:rPr>
          <w:color w:val="333333"/>
          <w:spacing w:val="-3"/>
        </w:rPr>
        <w:t>定</w:t>
      </w:r>
      <w:r>
        <w:rPr>
          <w:color w:val="333333"/>
        </w:rPr>
        <w:t>书， 送</w:t>
      </w:r>
      <w:r>
        <w:rPr>
          <w:color w:val="333333"/>
          <w:spacing w:val="-3"/>
        </w:rPr>
        <w:t>交</w:t>
      </w:r>
      <w:r>
        <w:rPr>
          <w:color w:val="333333"/>
        </w:rPr>
        <w:t>本人</w:t>
      </w:r>
      <w:r>
        <w:rPr>
          <w:color w:val="333333"/>
          <w:spacing w:val="-3"/>
        </w:rPr>
        <w:t>，</w:t>
      </w:r>
      <w:r>
        <w:rPr>
          <w:color w:val="333333"/>
        </w:rPr>
        <w:t>开除</w:t>
      </w:r>
      <w:r>
        <w:rPr>
          <w:color w:val="333333"/>
          <w:spacing w:val="-3"/>
        </w:rPr>
        <w:t>学</w:t>
      </w:r>
      <w:r>
        <w:rPr>
          <w:color w:val="333333"/>
        </w:rPr>
        <w:t>籍的</w:t>
      </w:r>
      <w:r>
        <w:rPr>
          <w:color w:val="333333"/>
          <w:spacing w:val="-3"/>
        </w:rPr>
        <w:t>处</w:t>
      </w:r>
      <w:r>
        <w:rPr>
          <w:color w:val="333333"/>
        </w:rPr>
        <w:t>分决</w:t>
      </w:r>
      <w:r>
        <w:rPr>
          <w:color w:val="333333"/>
          <w:spacing w:val="-3"/>
        </w:rPr>
        <w:t>定</w:t>
      </w:r>
      <w:r>
        <w:rPr>
          <w:color w:val="333333"/>
        </w:rPr>
        <w:t>书应</w:t>
      </w:r>
      <w:r>
        <w:rPr>
          <w:color w:val="333333"/>
          <w:spacing w:val="-3"/>
        </w:rPr>
        <w:t>报</w:t>
      </w:r>
      <w:r>
        <w:rPr>
          <w:color w:val="333333"/>
        </w:rPr>
        <w:t>安徽</w:t>
      </w:r>
      <w:r>
        <w:rPr>
          <w:color w:val="333333"/>
          <w:spacing w:val="-3"/>
        </w:rPr>
        <w:t>省</w:t>
      </w:r>
      <w:r>
        <w:rPr>
          <w:color w:val="333333"/>
        </w:rPr>
        <w:t>教育</w:t>
      </w:r>
      <w:r>
        <w:rPr>
          <w:color w:val="333333"/>
          <w:spacing w:val="-3"/>
        </w:rPr>
        <w:t>厅</w:t>
      </w:r>
      <w:r>
        <w:rPr>
          <w:color w:val="333333"/>
        </w:rPr>
        <w:t>备案。</w:t>
      </w:r>
    </w:p>
    <w:p>
      <w:pPr>
        <w:pStyle w:val="4"/>
        <w:tabs>
          <w:tab w:val="left" w:pos="2123"/>
        </w:tabs>
        <w:spacing w:line="266" w:lineRule="auto"/>
      </w:pPr>
      <w:r>
        <w:rPr>
          <w:rFonts w:hint="eastAsia" w:ascii="Microsoft JhengHei" w:eastAsia="Microsoft JhengHei"/>
          <w:b/>
          <w:color w:val="333333"/>
          <w:spacing w:val="7"/>
        </w:rPr>
        <w:t>第三十</w:t>
      </w:r>
      <w:r>
        <w:rPr>
          <w:rFonts w:hint="eastAsia" w:ascii="Microsoft JhengHei" w:eastAsia="Microsoft JhengHei"/>
          <w:b/>
          <w:color w:val="333333"/>
        </w:rPr>
        <w:t>条</w:t>
      </w:r>
      <w:r>
        <w:rPr>
          <w:rFonts w:hint="eastAsia" w:ascii="Microsoft JhengHei" w:eastAsia="Microsoft JhengHei"/>
          <w:b/>
          <w:color w:val="333333"/>
        </w:rPr>
        <w:tab/>
      </w:r>
      <w:r>
        <w:rPr>
          <w:color w:val="333333"/>
          <w:spacing w:val="4"/>
        </w:rPr>
        <w:t>学</w:t>
      </w:r>
      <w:r>
        <w:rPr>
          <w:color w:val="333333"/>
          <w:spacing w:val="7"/>
        </w:rPr>
        <w:t>校</w:t>
      </w:r>
      <w:r>
        <w:rPr>
          <w:color w:val="333333"/>
          <w:spacing w:val="4"/>
        </w:rPr>
        <w:t>对</w:t>
      </w:r>
      <w:r>
        <w:rPr>
          <w:color w:val="333333"/>
          <w:spacing w:val="7"/>
        </w:rPr>
        <w:t>学</w:t>
      </w:r>
      <w:r>
        <w:rPr>
          <w:color w:val="333333"/>
          <w:spacing w:val="4"/>
        </w:rPr>
        <w:t>生</w:t>
      </w:r>
      <w:r>
        <w:rPr>
          <w:color w:val="333333"/>
          <w:spacing w:val="7"/>
        </w:rPr>
        <w:t>做</w:t>
      </w:r>
      <w:r>
        <w:rPr>
          <w:color w:val="333333"/>
          <w:spacing w:val="4"/>
        </w:rPr>
        <w:t>出</w:t>
      </w:r>
      <w:r>
        <w:rPr>
          <w:color w:val="333333"/>
          <w:spacing w:val="7"/>
        </w:rPr>
        <w:t>的</w:t>
      </w:r>
      <w:r>
        <w:rPr>
          <w:color w:val="333333"/>
          <w:spacing w:val="4"/>
        </w:rPr>
        <w:t>处</w:t>
      </w:r>
      <w:r>
        <w:rPr>
          <w:color w:val="333333"/>
          <w:spacing w:val="7"/>
        </w:rPr>
        <w:t>分</w:t>
      </w:r>
      <w:r>
        <w:rPr>
          <w:color w:val="333333"/>
          <w:spacing w:val="4"/>
        </w:rPr>
        <w:t>决</w:t>
      </w:r>
      <w:r>
        <w:rPr>
          <w:color w:val="333333"/>
          <w:spacing w:val="7"/>
        </w:rPr>
        <w:t>定</w:t>
      </w:r>
      <w:r>
        <w:rPr>
          <w:color w:val="333333"/>
          <w:spacing w:val="4"/>
        </w:rPr>
        <w:t>书</w:t>
      </w:r>
      <w:r>
        <w:rPr>
          <w:color w:val="333333"/>
          <w:spacing w:val="7"/>
        </w:rPr>
        <w:t>应</w:t>
      </w:r>
      <w:r>
        <w:rPr>
          <w:color w:val="333333"/>
          <w:spacing w:val="4"/>
        </w:rPr>
        <w:t>当</w:t>
      </w:r>
      <w:r>
        <w:rPr>
          <w:color w:val="333333"/>
          <w:spacing w:val="7"/>
        </w:rPr>
        <w:t>包</w:t>
      </w:r>
      <w:r>
        <w:rPr>
          <w:color w:val="333333"/>
          <w:spacing w:val="4"/>
        </w:rPr>
        <w:t>括</w:t>
      </w:r>
      <w:r>
        <w:rPr>
          <w:color w:val="333333"/>
          <w:spacing w:val="7"/>
        </w:rPr>
        <w:t>处</w:t>
      </w:r>
      <w:r>
        <w:rPr>
          <w:color w:val="333333"/>
          <w:spacing w:val="4"/>
        </w:rPr>
        <w:t>分</w:t>
      </w:r>
      <w:r>
        <w:rPr>
          <w:color w:val="333333"/>
          <w:spacing w:val="7"/>
        </w:rPr>
        <w:t>和</w:t>
      </w:r>
      <w:r>
        <w:rPr>
          <w:color w:val="333333"/>
          <w:spacing w:val="4"/>
        </w:rPr>
        <w:t>处</w:t>
      </w:r>
      <w:r>
        <w:rPr>
          <w:color w:val="333333"/>
        </w:rPr>
        <w:t>分事</w:t>
      </w:r>
      <w:r>
        <w:rPr>
          <w:color w:val="333333"/>
          <w:spacing w:val="-3"/>
        </w:rPr>
        <w:t>实</w:t>
      </w:r>
      <w:r>
        <w:rPr>
          <w:color w:val="333333"/>
        </w:rPr>
        <w:t>、理</w:t>
      </w:r>
      <w:r>
        <w:rPr>
          <w:color w:val="333333"/>
          <w:spacing w:val="-3"/>
        </w:rPr>
        <w:t>由</w:t>
      </w:r>
      <w:r>
        <w:rPr>
          <w:color w:val="333333"/>
        </w:rPr>
        <w:t>及依</w:t>
      </w:r>
      <w:r>
        <w:rPr>
          <w:color w:val="333333"/>
          <w:spacing w:val="-3"/>
        </w:rPr>
        <w:t>据</w:t>
      </w:r>
      <w:r>
        <w:rPr>
          <w:color w:val="333333"/>
        </w:rPr>
        <w:t>，并</w:t>
      </w:r>
      <w:r>
        <w:rPr>
          <w:color w:val="333333"/>
          <w:spacing w:val="-3"/>
        </w:rPr>
        <w:t>告</w:t>
      </w:r>
      <w:r>
        <w:rPr>
          <w:color w:val="333333"/>
        </w:rPr>
        <w:t>知学</w:t>
      </w:r>
      <w:r>
        <w:rPr>
          <w:color w:val="333333"/>
          <w:spacing w:val="-3"/>
        </w:rPr>
        <w:t>生</w:t>
      </w:r>
      <w:r>
        <w:rPr>
          <w:color w:val="333333"/>
        </w:rPr>
        <w:t>可以</w:t>
      </w:r>
      <w:r>
        <w:rPr>
          <w:color w:val="333333"/>
          <w:spacing w:val="-3"/>
        </w:rPr>
        <w:t>提</w:t>
      </w:r>
      <w:r>
        <w:rPr>
          <w:color w:val="333333"/>
        </w:rPr>
        <w:t>出申</w:t>
      </w:r>
      <w:r>
        <w:rPr>
          <w:color w:val="333333"/>
          <w:spacing w:val="-3"/>
        </w:rPr>
        <w:t>诉</w:t>
      </w:r>
      <w:r>
        <w:rPr>
          <w:color w:val="333333"/>
        </w:rPr>
        <w:t>及申</w:t>
      </w:r>
      <w:r>
        <w:rPr>
          <w:color w:val="333333"/>
          <w:spacing w:val="-3"/>
        </w:rPr>
        <w:t>诉</w:t>
      </w:r>
      <w:r>
        <w:rPr>
          <w:color w:val="333333"/>
        </w:rPr>
        <w:t>的期</w:t>
      </w:r>
      <w:r>
        <w:rPr>
          <w:color w:val="333333"/>
          <w:spacing w:val="-3"/>
        </w:rPr>
        <w:t>限</w:t>
      </w:r>
      <w:r>
        <w:rPr>
          <w:color w:val="333333"/>
        </w:rPr>
        <w:t>。</w:t>
      </w:r>
    </w:p>
    <w:p>
      <w:pPr>
        <w:pStyle w:val="4"/>
        <w:tabs>
          <w:tab w:val="left" w:pos="2363"/>
        </w:tabs>
        <w:spacing w:line="266" w:lineRule="auto"/>
      </w:pPr>
      <w:r>
        <w:rPr>
          <w:rFonts w:hint="eastAsia" w:ascii="Microsoft JhengHei" w:eastAsia="Microsoft JhengHei"/>
          <w:b/>
          <w:color w:val="333333"/>
        </w:rPr>
        <w:t>第三十一条</w:t>
      </w:r>
      <w:r>
        <w:rPr>
          <w:rFonts w:hint="eastAsia" w:ascii="Microsoft JhengHei" w:eastAsia="Microsoft JhengHei"/>
          <w:b/>
          <w:color w:val="333333"/>
        </w:rPr>
        <w:tab/>
      </w:r>
      <w:r>
        <w:rPr>
          <w:color w:val="333333"/>
        </w:rPr>
        <w:t>学</w:t>
      </w:r>
      <w:r>
        <w:rPr>
          <w:color w:val="333333"/>
          <w:spacing w:val="-3"/>
        </w:rPr>
        <w:t>校</w:t>
      </w:r>
      <w:r>
        <w:rPr>
          <w:color w:val="333333"/>
        </w:rPr>
        <w:t>成立</w:t>
      </w:r>
      <w:r>
        <w:rPr>
          <w:color w:val="333333"/>
          <w:spacing w:val="-3"/>
        </w:rPr>
        <w:t>学</w:t>
      </w:r>
      <w:r>
        <w:rPr>
          <w:color w:val="333333"/>
        </w:rPr>
        <w:t>生申</w:t>
      </w:r>
      <w:r>
        <w:rPr>
          <w:color w:val="333333"/>
          <w:spacing w:val="-3"/>
        </w:rPr>
        <w:t>诉</w:t>
      </w:r>
      <w:r>
        <w:rPr>
          <w:color w:val="333333"/>
        </w:rPr>
        <w:t>处理</w:t>
      </w:r>
      <w:r>
        <w:rPr>
          <w:color w:val="333333"/>
          <w:spacing w:val="-3"/>
        </w:rPr>
        <w:t>委</w:t>
      </w:r>
      <w:r>
        <w:rPr>
          <w:color w:val="333333"/>
        </w:rPr>
        <w:t>员会</w:t>
      </w:r>
      <w:r>
        <w:rPr>
          <w:color w:val="333333"/>
          <w:spacing w:val="-101"/>
        </w:rPr>
        <w:t>，</w:t>
      </w:r>
      <w:r>
        <w:rPr>
          <w:color w:val="333333"/>
        </w:rPr>
        <w:t>受</w:t>
      </w:r>
      <w:r>
        <w:rPr>
          <w:color w:val="333333"/>
          <w:spacing w:val="-3"/>
        </w:rPr>
        <w:t>理</w:t>
      </w:r>
      <w:r>
        <w:rPr>
          <w:color w:val="333333"/>
        </w:rPr>
        <w:t>学生</w:t>
      </w:r>
      <w:r>
        <w:rPr>
          <w:color w:val="333333"/>
          <w:spacing w:val="-3"/>
        </w:rPr>
        <w:t>对</w:t>
      </w:r>
      <w:r>
        <w:rPr>
          <w:color w:val="333333"/>
        </w:rPr>
        <w:t>违纪处</w:t>
      </w:r>
      <w:r>
        <w:rPr>
          <w:color w:val="333333"/>
          <w:spacing w:val="-1"/>
        </w:rPr>
        <w:t>分</w:t>
      </w:r>
      <w:r>
        <w:rPr>
          <w:color w:val="333333"/>
          <w:spacing w:val="-3"/>
        </w:rPr>
        <w:t>的</w:t>
      </w:r>
      <w:r>
        <w:rPr>
          <w:color w:val="333333"/>
          <w:spacing w:val="-1"/>
        </w:rPr>
        <w:t>申</w:t>
      </w:r>
      <w:r>
        <w:rPr>
          <w:color w:val="333333"/>
        </w:rPr>
        <w:t>诉</w:t>
      </w:r>
      <w:r>
        <w:rPr>
          <w:color w:val="333333"/>
          <w:spacing w:val="-34"/>
        </w:rPr>
        <w:t>，</w:t>
      </w:r>
      <w:r>
        <w:rPr>
          <w:color w:val="333333"/>
        </w:rPr>
        <w:t>学</w:t>
      </w:r>
      <w:r>
        <w:rPr>
          <w:color w:val="333333"/>
          <w:spacing w:val="-3"/>
        </w:rPr>
        <w:t>校</w:t>
      </w:r>
      <w:r>
        <w:rPr>
          <w:color w:val="333333"/>
        </w:rPr>
        <w:t>学生</w:t>
      </w:r>
      <w:r>
        <w:rPr>
          <w:color w:val="333333"/>
          <w:spacing w:val="-3"/>
        </w:rPr>
        <w:t>申</w:t>
      </w:r>
      <w:r>
        <w:rPr>
          <w:color w:val="333333"/>
        </w:rPr>
        <w:t>诉处</w:t>
      </w:r>
      <w:r>
        <w:rPr>
          <w:color w:val="333333"/>
          <w:spacing w:val="-3"/>
        </w:rPr>
        <w:t>理</w:t>
      </w:r>
      <w:r>
        <w:rPr>
          <w:color w:val="333333"/>
        </w:rPr>
        <w:t>委员</w:t>
      </w:r>
      <w:r>
        <w:rPr>
          <w:color w:val="333333"/>
          <w:spacing w:val="-3"/>
        </w:rPr>
        <w:t>会</w:t>
      </w:r>
      <w:r>
        <w:rPr>
          <w:color w:val="333333"/>
        </w:rPr>
        <w:t>的组</w:t>
      </w:r>
      <w:r>
        <w:rPr>
          <w:color w:val="333333"/>
          <w:spacing w:val="-3"/>
        </w:rPr>
        <w:t>成</w:t>
      </w:r>
      <w:r>
        <w:rPr>
          <w:color w:val="333333"/>
          <w:spacing w:val="-32"/>
        </w:rPr>
        <w:t>，</w:t>
      </w:r>
      <w:r>
        <w:rPr>
          <w:color w:val="333333"/>
        </w:rPr>
        <w:t>工</w:t>
      </w:r>
      <w:r>
        <w:rPr>
          <w:color w:val="333333"/>
          <w:spacing w:val="-3"/>
        </w:rPr>
        <w:t>作</w:t>
      </w:r>
      <w:r>
        <w:rPr>
          <w:color w:val="333333"/>
        </w:rPr>
        <w:t>职责</w:t>
      </w:r>
      <w:r>
        <w:rPr>
          <w:color w:val="333333"/>
          <w:spacing w:val="-34"/>
        </w:rPr>
        <w:t>、</w:t>
      </w:r>
      <w:r>
        <w:rPr>
          <w:color w:val="333333"/>
        </w:rPr>
        <w:t>工</w:t>
      </w:r>
      <w:r>
        <w:rPr>
          <w:color w:val="333333"/>
          <w:spacing w:val="-3"/>
        </w:rPr>
        <w:t>作</w:t>
      </w:r>
      <w:r>
        <w:rPr>
          <w:color w:val="333333"/>
        </w:rPr>
        <w:t>规则及</w:t>
      </w:r>
    </w:p>
    <w:p>
      <w:pPr>
        <w:pStyle w:val="4"/>
        <w:spacing w:before="54" w:line="321" w:lineRule="auto"/>
        <w:ind w:firstLine="0"/>
      </w:pPr>
      <w:r>
        <w:rPr>
          <w:color w:val="333333"/>
        </w:rPr>
        <w:t>学生申诉的具体办法以安徽国际商务职业学院学生申诉处理办法为准。</w:t>
      </w:r>
    </w:p>
    <w:p>
      <w:pPr>
        <w:spacing w:after="0" w:line="321" w:lineRule="auto"/>
        <w:sectPr>
          <w:pgSz w:w="11910" w:h="16840"/>
          <w:pgMar w:top="1480" w:right="1400" w:bottom="1560" w:left="1680" w:header="0" w:footer="1376" w:gutter="0"/>
          <w:cols w:space="720" w:num="1"/>
        </w:sectPr>
      </w:pPr>
    </w:p>
    <w:p>
      <w:pPr>
        <w:tabs>
          <w:tab w:val="left" w:pos="2363"/>
        </w:tabs>
        <w:spacing w:before="0" w:line="469" w:lineRule="exact"/>
        <w:ind w:left="679" w:right="0" w:firstLine="0"/>
        <w:jc w:val="left"/>
        <w:rPr>
          <w:sz w:val="28"/>
        </w:rPr>
      </w:pPr>
      <w:bookmarkStart w:id="0" w:name="安徽国际商务职业学院  学生申诉处理办法（试行）"/>
      <w:bookmarkEnd w:id="0"/>
      <w:r>
        <w:rPr>
          <w:rFonts w:hint="eastAsia" w:ascii="Microsoft JhengHei" w:eastAsia="Microsoft JhengHei"/>
          <w:b/>
          <w:color w:val="333333"/>
          <w:sz w:val="28"/>
        </w:rPr>
        <w:t>第三十二条</w:t>
      </w:r>
      <w:r>
        <w:rPr>
          <w:rFonts w:hint="eastAsia" w:ascii="Microsoft JhengHei" w:eastAsia="Microsoft JhengHei"/>
          <w:b/>
          <w:color w:val="333333"/>
          <w:sz w:val="28"/>
        </w:rPr>
        <w:tab/>
      </w:r>
      <w:r>
        <w:rPr>
          <w:color w:val="333333"/>
          <w:sz w:val="28"/>
        </w:rPr>
        <w:t>对</w:t>
      </w:r>
      <w:r>
        <w:rPr>
          <w:color w:val="333333"/>
          <w:spacing w:val="-3"/>
          <w:sz w:val="28"/>
        </w:rPr>
        <w:t>学</w:t>
      </w:r>
      <w:r>
        <w:rPr>
          <w:color w:val="333333"/>
          <w:sz w:val="28"/>
        </w:rPr>
        <w:t>生的</w:t>
      </w:r>
      <w:r>
        <w:rPr>
          <w:color w:val="333333"/>
          <w:spacing w:val="-3"/>
          <w:sz w:val="28"/>
        </w:rPr>
        <w:t>处</w:t>
      </w:r>
      <w:r>
        <w:rPr>
          <w:color w:val="333333"/>
          <w:sz w:val="28"/>
        </w:rPr>
        <w:t>分材料</w:t>
      </w:r>
      <w:r>
        <w:rPr>
          <w:color w:val="333333"/>
          <w:spacing w:val="-101"/>
          <w:sz w:val="28"/>
        </w:rPr>
        <w:t>，</w:t>
      </w:r>
      <w:r>
        <w:rPr>
          <w:color w:val="333333"/>
          <w:sz w:val="28"/>
        </w:rPr>
        <w:t>学</w:t>
      </w:r>
      <w:r>
        <w:rPr>
          <w:color w:val="333333"/>
          <w:spacing w:val="-3"/>
          <w:sz w:val="28"/>
        </w:rPr>
        <w:t>生</w:t>
      </w:r>
      <w:r>
        <w:rPr>
          <w:color w:val="333333"/>
          <w:sz w:val="28"/>
        </w:rPr>
        <w:t>处负</w:t>
      </w:r>
      <w:r>
        <w:rPr>
          <w:color w:val="333333"/>
          <w:spacing w:val="-3"/>
          <w:sz w:val="28"/>
        </w:rPr>
        <w:t>责</w:t>
      </w:r>
      <w:r>
        <w:rPr>
          <w:color w:val="333333"/>
          <w:sz w:val="28"/>
        </w:rPr>
        <w:t>真实</w:t>
      </w:r>
      <w:r>
        <w:rPr>
          <w:color w:val="333333"/>
          <w:spacing w:val="-3"/>
          <w:sz w:val="28"/>
        </w:rPr>
        <w:t>完</w:t>
      </w:r>
      <w:r>
        <w:rPr>
          <w:color w:val="333333"/>
          <w:sz w:val="28"/>
        </w:rPr>
        <w:t>整地</w:t>
      </w:r>
      <w:r>
        <w:rPr>
          <w:color w:val="333333"/>
          <w:spacing w:val="-3"/>
          <w:sz w:val="28"/>
        </w:rPr>
        <w:t>归</w:t>
      </w:r>
      <w:r>
        <w:rPr>
          <w:color w:val="333333"/>
          <w:sz w:val="28"/>
        </w:rPr>
        <w:t>入学</w:t>
      </w:r>
    </w:p>
    <w:p>
      <w:pPr>
        <w:pStyle w:val="4"/>
        <w:spacing w:before="57"/>
        <w:ind w:right="0" w:firstLine="0"/>
      </w:pPr>
      <w:r>
        <w:rPr>
          <w:color w:val="333333"/>
        </w:rPr>
        <w:t>校文书档案和学生本人档案。</w:t>
      </w:r>
    </w:p>
    <w:p>
      <w:pPr>
        <w:pStyle w:val="4"/>
        <w:tabs>
          <w:tab w:val="left" w:pos="2363"/>
        </w:tabs>
        <w:spacing w:before="17" w:line="480" w:lineRule="exact"/>
        <w:ind w:right="258"/>
      </w:pPr>
      <w:r>
        <w:rPr>
          <w:rFonts w:hint="eastAsia" w:ascii="Microsoft JhengHei" w:eastAsia="Microsoft JhengHei"/>
          <w:b/>
          <w:color w:val="333333"/>
        </w:rPr>
        <w:t>第三十三条</w:t>
      </w:r>
      <w:r>
        <w:rPr>
          <w:rFonts w:hint="eastAsia" w:ascii="Microsoft JhengHei" w:eastAsia="Microsoft JhengHei"/>
          <w:b/>
          <w:color w:val="333333"/>
        </w:rPr>
        <w:tab/>
      </w:r>
      <w:r>
        <w:rPr>
          <w:color w:val="333333"/>
        </w:rPr>
        <w:t>对</w:t>
      </w:r>
      <w:r>
        <w:rPr>
          <w:color w:val="333333"/>
          <w:spacing w:val="-3"/>
        </w:rPr>
        <w:t>受</w:t>
      </w:r>
      <w:r>
        <w:rPr>
          <w:color w:val="333333"/>
        </w:rPr>
        <w:t>到纪</w:t>
      </w:r>
      <w:r>
        <w:rPr>
          <w:color w:val="333333"/>
          <w:spacing w:val="-3"/>
        </w:rPr>
        <w:t>律</w:t>
      </w:r>
      <w:r>
        <w:rPr>
          <w:color w:val="333333"/>
        </w:rPr>
        <w:t>处分</w:t>
      </w:r>
      <w:r>
        <w:rPr>
          <w:color w:val="333333"/>
          <w:spacing w:val="-3"/>
        </w:rPr>
        <w:t>的</w:t>
      </w:r>
      <w:r>
        <w:rPr>
          <w:color w:val="333333"/>
        </w:rPr>
        <w:t>学生</w:t>
      </w:r>
      <w:r>
        <w:rPr>
          <w:color w:val="333333"/>
          <w:spacing w:val="-101"/>
        </w:rPr>
        <w:t>，</w:t>
      </w:r>
      <w:r>
        <w:rPr>
          <w:color w:val="333333"/>
        </w:rPr>
        <w:t>要</w:t>
      </w:r>
      <w:r>
        <w:rPr>
          <w:color w:val="333333"/>
          <w:spacing w:val="-3"/>
        </w:rPr>
        <w:t>认</w:t>
      </w:r>
      <w:r>
        <w:rPr>
          <w:color w:val="333333"/>
        </w:rPr>
        <w:t>真做</w:t>
      </w:r>
      <w:r>
        <w:rPr>
          <w:color w:val="333333"/>
          <w:spacing w:val="-3"/>
        </w:rPr>
        <w:t>好</w:t>
      </w:r>
      <w:r>
        <w:rPr>
          <w:color w:val="333333"/>
        </w:rPr>
        <w:t>思想</w:t>
      </w:r>
      <w:r>
        <w:rPr>
          <w:color w:val="333333"/>
          <w:spacing w:val="-3"/>
        </w:rPr>
        <w:t>教</w:t>
      </w:r>
      <w:r>
        <w:rPr>
          <w:color w:val="333333"/>
        </w:rPr>
        <w:t>育转化</w:t>
      </w:r>
      <w:r>
        <w:rPr>
          <w:color w:val="333333"/>
          <w:spacing w:val="-1"/>
        </w:rPr>
        <w:t>工</w:t>
      </w:r>
      <w:r>
        <w:rPr>
          <w:color w:val="333333"/>
          <w:spacing w:val="-3"/>
        </w:rPr>
        <w:t>作</w:t>
      </w:r>
      <w:r>
        <w:rPr>
          <w:color w:val="333333"/>
          <w:spacing w:val="-118"/>
        </w:rPr>
        <w:t>；</w:t>
      </w:r>
      <w:r>
        <w:rPr>
          <w:color w:val="333333"/>
          <w:spacing w:val="-1"/>
        </w:rPr>
        <w:t>处</w:t>
      </w:r>
      <w:r>
        <w:rPr>
          <w:color w:val="333333"/>
          <w:spacing w:val="-3"/>
        </w:rPr>
        <w:t>分</w:t>
      </w:r>
      <w:r>
        <w:rPr>
          <w:color w:val="333333"/>
        </w:rPr>
        <w:t>原则</w:t>
      </w:r>
      <w:r>
        <w:rPr>
          <w:color w:val="333333"/>
          <w:spacing w:val="-3"/>
        </w:rPr>
        <w:t>上</w:t>
      </w:r>
      <w:r>
        <w:rPr>
          <w:color w:val="333333"/>
        </w:rPr>
        <w:t>不可</w:t>
      </w:r>
      <w:r>
        <w:rPr>
          <w:color w:val="333333"/>
          <w:spacing w:val="-3"/>
        </w:rPr>
        <w:t>以</w:t>
      </w:r>
      <w:r>
        <w:rPr>
          <w:color w:val="333333"/>
        </w:rPr>
        <w:t>撤除</w:t>
      </w:r>
      <w:r>
        <w:rPr>
          <w:color w:val="333333"/>
          <w:spacing w:val="-118"/>
        </w:rPr>
        <w:t>，</w:t>
      </w:r>
      <w:r>
        <w:rPr>
          <w:color w:val="333333"/>
        </w:rPr>
        <w:t>但</w:t>
      </w:r>
      <w:r>
        <w:rPr>
          <w:color w:val="333333"/>
          <w:spacing w:val="-3"/>
        </w:rPr>
        <w:t>可</w:t>
      </w:r>
      <w:r>
        <w:rPr>
          <w:color w:val="333333"/>
        </w:rPr>
        <w:t>根据</w:t>
      </w:r>
      <w:r>
        <w:rPr>
          <w:color w:val="333333"/>
          <w:spacing w:val="-3"/>
        </w:rPr>
        <w:t>其</w:t>
      </w:r>
      <w:r>
        <w:rPr>
          <w:color w:val="333333"/>
        </w:rPr>
        <w:t>受处</w:t>
      </w:r>
      <w:r>
        <w:rPr>
          <w:color w:val="333333"/>
          <w:spacing w:val="-3"/>
        </w:rPr>
        <w:t>分</w:t>
      </w:r>
      <w:r>
        <w:rPr>
          <w:color w:val="333333"/>
        </w:rPr>
        <w:t>后的</w:t>
      </w:r>
      <w:r>
        <w:rPr>
          <w:color w:val="333333"/>
          <w:spacing w:val="-3"/>
        </w:rPr>
        <w:t>实</w:t>
      </w:r>
      <w:r>
        <w:rPr>
          <w:color w:val="333333"/>
        </w:rPr>
        <w:t>际进</w:t>
      </w:r>
      <w:r>
        <w:rPr>
          <w:color w:val="333333"/>
          <w:spacing w:val="-3"/>
        </w:rPr>
        <w:t>步</w:t>
      </w:r>
      <w:r>
        <w:rPr>
          <w:color w:val="333333"/>
        </w:rPr>
        <w:t>表</w:t>
      </w:r>
      <w:r>
        <w:rPr>
          <w:color w:val="333333"/>
          <w:spacing w:val="-3"/>
        </w:rPr>
        <w:t>现</w:t>
      </w:r>
      <w:r>
        <w:rPr>
          <w:color w:val="333333"/>
        </w:rPr>
        <w:t>， 由</w:t>
      </w:r>
      <w:r>
        <w:rPr>
          <w:color w:val="333333"/>
          <w:spacing w:val="-3"/>
        </w:rPr>
        <w:t>学</w:t>
      </w:r>
      <w:r>
        <w:rPr>
          <w:color w:val="333333"/>
        </w:rPr>
        <w:t>生本</w:t>
      </w:r>
      <w:r>
        <w:rPr>
          <w:color w:val="333333"/>
          <w:spacing w:val="-3"/>
        </w:rPr>
        <w:t>人</w:t>
      </w:r>
      <w:r>
        <w:rPr>
          <w:color w:val="333333"/>
        </w:rPr>
        <w:t>提出</w:t>
      </w:r>
      <w:r>
        <w:rPr>
          <w:color w:val="333333"/>
          <w:spacing w:val="-3"/>
        </w:rPr>
        <w:t>申</w:t>
      </w:r>
      <w:r>
        <w:rPr>
          <w:color w:val="333333"/>
        </w:rPr>
        <w:t>请</w:t>
      </w:r>
      <w:r>
        <w:rPr>
          <w:color w:val="333333"/>
          <w:spacing w:val="-49"/>
        </w:rPr>
        <w:t>，</w:t>
      </w:r>
      <w:r>
        <w:rPr>
          <w:color w:val="333333"/>
        </w:rPr>
        <w:t>按</w:t>
      </w:r>
      <w:r>
        <w:rPr>
          <w:color w:val="333333"/>
          <w:spacing w:val="-3"/>
        </w:rPr>
        <w:t>批</w:t>
      </w:r>
      <w:r>
        <w:rPr>
          <w:color w:val="333333"/>
        </w:rPr>
        <w:t>准处</w:t>
      </w:r>
      <w:r>
        <w:rPr>
          <w:color w:val="333333"/>
          <w:spacing w:val="-3"/>
        </w:rPr>
        <w:t>分</w:t>
      </w:r>
      <w:r>
        <w:rPr>
          <w:color w:val="333333"/>
        </w:rPr>
        <w:t>的程</w:t>
      </w:r>
      <w:r>
        <w:rPr>
          <w:color w:val="333333"/>
          <w:spacing w:val="-3"/>
        </w:rPr>
        <w:t>序</w:t>
      </w:r>
      <w:r>
        <w:rPr>
          <w:color w:val="333333"/>
        </w:rPr>
        <w:t>决定</w:t>
      </w:r>
      <w:r>
        <w:rPr>
          <w:color w:val="333333"/>
          <w:spacing w:val="-3"/>
        </w:rPr>
        <w:t>是</w:t>
      </w:r>
      <w:r>
        <w:rPr>
          <w:color w:val="333333"/>
        </w:rPr>
        <w:t>否给</w:t>
      </w:r>
      <w:r>
        <w:rPr>
          <w:color w:val="333333"/>
          <w:spacing w:val="-3"/>
        </w:rPr>
        <w:t>予</w:t>
      </w:r>
      <w:r>
        <w:rPr>
          <w:color w:val="333333"/>
        </w:rPr>
        <w:t>评议</w:t>
      </w:r>
      <w:r>
        <w:rPr>
          <w:color w:val="333333"/>
          <w:spacing w:val="-49"/>
        </w:rPr>
        <w:t>。</w:t>
      </w:r>
      <w:r>
        <w:rPr>
          <w:color w:val="333333"/>
        </w:rPr>
        <w:t>对</w:t>
      </w:r>
      <w:r>
        <w:rPr>
          <w:color w:val="333333"/>
          <w:spacing w:val="-3"/>
        </w:rPr>
        <w:t>于</w:t>
      </w:r>
      <w:r>
        <w:rPr>
          <w:color w:val="333333"/>
        </w:rPr>
        <w:t>受处</w:t>
      </w:r>
      <w:r>
        <w:rPr>
          <w:color w:val="333333"/>
          <w:spacing w:val="-3"/>
        </w:rPr>
        <w:t>分</w:t>
      </w:r>
      <w:r>
        <w:rPr>
          <w:color w:val="333333"/>
        </w:rPr>
        <w:t>后能</w:t>
      </w:r>
      <w:r>
        <w:rPr>
          <w:color w:val="333333"/>
          <w:spacing w:val="-3"/>
        </w:rPr>
        <w:t>吸</w:t>
      </w:r>
      <w:r>
        <w:rPr>
          <w:color w:val="333333"/>
        </w:rPr>
        <w:t>取教</w:t>
      </w:r>
      <w:r>
        <w:rPr>
          <w:color w:val="333333"/>
          <w:spacing w:val="-3"/>
        </w:rPr>
        <w:t>训</w:t>
      </w:r>
      <w:r>
        <w:rPr>
          <w:color w:val="333333"/>
          <w:spacing w:val="-25"/>
        </w:rPr>
        <w:t>，</w:t>
      </w:r>
      <w:r>
        <w:rPr>
          <w:color w:val="333333"/>
        </w:rPr>
        <w:t>积</w:t>
      </w:r>
      <w:r>
        <w:rPr>
          <w:color w:val="333333"/>
          <w:spacing w:val="-3"/>
        </w:rPr>
        <w:t>极</w:t>
      </w:r>
      <w:r>
        <w:rPr>
          <w:color w:val="333333"/>
        </w:rPr>
        <w:t>改正</w:t>
      </w:r>
      <w:r>
        <w:rPr>
          <w:color w:val="333333"/>
          <w:spacing w:val="-3"/>
        </w:rPr>
        <w:t>错</w:t>
      </w:r>
      <w:r>
        <w:rPr>
          <w:color w:val="333333"/>
        </w:rPr>
        <w:t>误</w:t>
      </w:r>
      <w:r>
        <w:rPr>
          <w:color w:val="333333"/>
          <w:spacing w:val="-25"/>
        </w:rPr>
        <w:t>，</w:t>
      </w:r>
      <w:r>
        <w:rPr>
          <w:color w:val="333333"/>
        </w:rPr>
        <w:t>有</w:t>
      </w:r>
      <w:r>
        <w:rPr>
          <w:color w:val="333333"/>
          <w:spacing w:val="-3"/>
        </w:rPr>
        <w:t>突</w:t>
      </w:r>
      <w:r>
        <w:rPr>
          <w:color w:val="333333"/>
        </w:rPr>
        <w:t>出表</w:t>
      </w:r>
      <w:r>
        <w:rPr>
          <w:color w:val="333333"/>
          <w:spacing w:val="-3"/>
        </w:rPr>
        <w:t>现</w:t>
      </w:r>
      <w:r>
        <w:rPr>
          <w:color w:val="333333"/>
        </w:rPr>
        <w:t>者</w:t>
      </w:r>
      <w:r>
        <w:rPr>
          <w:color w:val="333333"/>
          <w:spacing w:val="-25"/>
        </w:rPr>
        <w:t>，</w:t>
      </w:r>
      <w:r>
        <w:rPr>
          <w:color w:val="333333"/>
        </w:rPr>
        <w:t>给</w:t>
      </w:r>
      <w:r>
        <w:rPr>
          <w:color w:val="333333"/>
          <w:spacing w:val="-3"/>
        </w:rPr>
        <w:t>予</w:t>
      </w:r>
      <w:r>
        <w:rPr>
          <w:color w:val="333333"/>
        </w:rPr>
        <w:t>表</w:t>
      </w:r>
      <w:r>
        <w:rPr>
          <w:color w:val="333333"/>
          <w:spacing w:val="-3"/>
        </w:rPr>
        <w:t>扬</w:t>
      </w:r>
      <w:r>
        <w:rPr>
          <w:color w:val="333333"/>
          <w:spacing w:val="-25"/>
        </w:rPr>
        <w:t>，</w:t>
      </w:r>
      <w:r>
        <w:rPr>
          <w:color w:val="333333"/>
        </w:rPr>
        <w:t>并将评</w:t>
      </w:r>
      <w:r>
        <w:rPr>
          <w:color w:val="333333"/>
          <w:spacing w:val="-3"/>
        </w:rPr>
        <w:t>议</w:t>
      </w:r>
      <w:r>
        <w:rPr>
          <w:color w:val="333333"/>
        </w:rPr>
        <w:t>材料</w:t>
      </w:r>
      <w:r>
        <w:rPr>
          <w:color w:val="333333"/>
          <w:spacing w:val="-3"/>
        </w:rPr>
        <w:t>存</w:t>
      </w:r>
      <w:r>
        <w:rPr>
          <w:color w:val="333333"/>
        </w:rPr>
        <w:t>入学</w:t>
      </w:r>
      <w:r>
        <w:rPr>
          <w:color w:val="333333"/>
          <w:spacing w:val="-3"/>
        </w:rPr>
        <w:t>生</w:t>
      </w:r>
      <w:r>
        <w:rPr>
          <w:color w:val="333333"/>
        </w:rPr>
        <w:t>档案。</w:t>
      </w:r>
    </w:p>
    <w:p>
      <w:pPr>
        <w:pStyle w:val="3"/>
        <w:tabs>
          <w:tab w:val="left" w:pos="1439"/>
        </w:tabs>
        <w:spacing w:line="639" w:lineRule="exact"/>
      </w:pPr>
      <w:r>
        <w:t>第四章</w:t>
      </w:r>
      <w:r>
        <w:tab/>
      </w:r>
      <w:r>
        <w:t>附则</w:t>
      </w:r>
    </w:p>
    <w:p>
      <w:pPr>
        <w:pStyle w:val="4"/>
        <w:tabs>
          <w:tab w:val="left" w:pos="2363"/>
        </w:tabs>
        <w:spacing w:line="266" w:lineRule="auto"/>
      </w:pPr>
      <w:r>
        <w:rPr>
          <w:rFonts w:hint="eastAsia" w:ascii="Microsoft JhengHei" w:eastAsia="Microsoft JhengHei"/>
          <w:b/>
          <w:color w:val="333333"/>
        </w:rPr>
        <w:t>第三十四条</w:t>
      </w:r>
      <w:r>
        <w:rPr>
          <w:rFonts w:hint="eastAsia" w:ascii="Microsoft JhengHei" w:eastAsia="Microsoft JhengHei"/>
          <w:b/>
          <w:color w:val="333333"/>
        </w:rPr>
        <w:tab/>
      </w:r>
      <w:r>
        <w:rPr>
          <w:color w:val="333333"/>
        </w:rPr>
        <w:t>本</w:t>
      </w:r>
      <w:r>
        <w:rPr>
          <w:color w:val="333333"/>
          <w:spacing w:val="-3"/>
        </w:rPr>
        <w:t>规</w:t>
      </w:r>
      <w:r>
        <w:rPr>
          <w:color w:val="333333"/>
        </w:rPr>
        <w:t>定没</w:t>
      </w:r>
      <w:r>
        <w:rPr>
          <w:color w:val="333333"/>
          <w:spacing w:val="-3"/>
        </w:rPr>
        <w:t>有</w:t>
      </w:r>
      <w:r>
        <w:rPr>
          <w:color w:val="333333"/>
        </w:rPr>
        <w:t>列入</w:t>
      </w:r>
      <w:r>
        <w:rPr>
          <w:color w:val="333333"/>
          <w:spacing w:val="-3"/>
        </w:rPr>
        <w:t>的</w:t>
      </w:r>
      <w:r>
        <w:rPr>
          <w:color w:val="333333"/>
        </w:rPr>
        <w:t>违纪</w:t>
      </w:r>
      <w:r>
        <w:rPr>
          <w:color w:val="333333"/>
          <w:spacing w:val="-3"/>
        </w:rPr>
        <w:t>行</w:t>
      </w:r>
      <w:r>
        <w:rPr>
          <w:color w:val="333333"/>
        </w:rPr>
        <w:t>为</w:t>
      </w:r>
      <w:r>
        <w:rPr>
          <w:color w:val="333333"/>
          <w:spacing w:val="-51"/>
        </w:rPr>
        <w:t>，</w:t>
      </w:r>
      <w:r>
        <w:rPr>
          <w:color w:val="333333"/>
        </w:rPr>
        <w:t>确</w:t>
      </w:r>
      <w:r>
        <w:rPr>
          <w:color w:val="333333"/>
          <w:spacing w:val="-3"/>
        </w:rPr>
        <w:t>应</w:t>
      </w:r>
      <w:r>
        <w:rPr>
          <w:color w:val="333333"/>
        </w:rPr>
        <w:t>给予</w:t>
      </w:r>
      <w:r>
        <w:rPr>
          <w:color w:val="333333"/>
          <w:spacing w:val="-3"/>
        </w:rPr>
        <w:t>处</w:t>
      </w:r>
      <w:r>
        <w:rPr>
          <w:color w:val="333333"/>
        </w:rPr>
        <w:t>分的</w:t>
      </w:r>
      <w:r>
        <w:rPr>
          <w:color w:val="333333"/>
          <w:spacing w:val="-51"/>
        </w:rPr>
        <w:t>，</w:t>
      </w:r>
      <w:r>
        <w:rPr>
          <w:color w:val="333333"/>
        </w:rPr>
        <w:t>可比</w:t>
      </w:r>
      <w:r>
        <w:rPr>
          <w:color w:val="333333"/>
          <w:spacing w:val="-3"/>
        </w:rPr>
        <w:t>照</w:t>
      </w:r>
      <w:r>
        <w:rPr>
          <w:color w:val="333333"/>
        </w:rPr>
        <w:t>本规</w:t>
      </w:r>
      <w:r>
        <w:rPr>
          <w:color w:val="333333"/>
          <w:spacing w:val="-3"/>
        </w:rPr>
        <w:t>定</w:t>
      </w:r>
      <w:r>
        <w:rPr>
          <w:color w:val="333333"/>
        </w:rPr>
        <w:t>相近</w:t>
      </w:r>
      <w:r>
        <w:rPr>
          <w:color w:val="333333"/>
          <w:spacing w:val="-3"/>
        </w:rPr>
        <w:t>条</w:t>
      </w:r>
      <w:r>
        <w:rPr>
          <w:color w:val="333333"/>
        </w:rPr>
        <w:t>款给</w:t>
      </w:r>
      <w:r>
        <w:rPr>
          <w:color w:val="333333"/>
          <w:spacing w:val="-3"/>
        </w:rPr>
        <w:t>予</w:t>
      </w:r>
      <w:r>
        <w:rPr>
          <w:color w:val="333333"/>
        </w:rPr>
        <w:t>处理。</w:t>
      </w:r>
    </w:p>
    <w:p>
      <w:pPr>
        <w:pStyle w:val="4"/>
        <w:tabs>
          <w:tab w:val="left" w:pos="2411"/>
        </w:tabs>
        <w:spacing w:line="266" w:lineRule="auto"/>
      </w:pPr>
      <w:r>
        <w:rPr>
          <w:rFonts w:hint="eastAsia" w:ascii="Microsoft JhengHei" w:eastAsia="Microsoft JhengHei"/>
          <w:b/>
          <w:color w:val="333333"/>
          <w:spacing w:val="7"/>
        </w:rPr>
        <w:t>第三十五</w:t>
      </w:r>
      <w:r>
        <w:rPr>
          <w:rFonts w:hint="eastAsia" w:ascii="Microsoft JhengHei" w:eastAsia="Microsoft JhengHei"/>
          <w:b/>
          <w:color w:val="333333"/>
        </w:rPr>
        <w:t>条</w:t>
      </w:r>
      <w:r>
        <w:rPr>
          <w:rFonts w:hint="eastAsia" w:ascii="Microsoft JhengHei" w:eastAsia="Microsoft JhengHei"/>
          <w:b/>
          <w:color w:val="333333"/>
        </w:rPr>
        <w:tab/>
      </w:r>
      <w:r>
        <w:rPr>
          <w:color w:val="333333"/>
          <w:spacing w:val="4"/>
        </w:rPr>
        <w:t>本</w:t>
      </w:r>
      <w:r>
        <w:rPr>
          <w:color w:val="333333"/>
          <w:spacing w:val="7"/>
        </w:rPr>
        <w:t>规</w:t>
      </w:r>
      <w:r>
        <w:rPr>
          <w:color w:val="333333"/>
          <w:spacing w:val="4"/>
        </w:rPr>
        <w:t>定</w:t>
      </w:r>
      <w:r>
        <w:rPr>
          <w:color w:val="333333"/>
          <w:spacing w:val="7"/>
        </w:rPr>
        <w:t>适</w:t>
      </w:r>
      <w:r>
        <w:rPr>
          <w:color w:val="333333"/>
          <w:spacing w:val="4"/>
        </w:rPr>
        <w:t>用</w:t>
      </w:r>
      <w:r>
        <w:rPr>
          <w:color w:val="333333"/>
          <w:spacing w:val="7"/>
        </w:rPr>
        <w:t>于</w:t>
      </w:r>
      <w:r>
        <w:rPr>
          <w:color w:val="333333"/>
          <w:spacing w:val="4"/>
        </w:rPr>
        <w:t>在</w:t>
      </w:r>
      <w:r>
        <w:rPr>
          <w:color w:val="333333"/>
          <w:spacing w:val="7"/>
        </w:rPr>
        <w:t>我</w:t>
      </w:r>
      <w:r>
        <w:rPr>
          <w:color w:val="333333"/>
          <w:spacing w:val="4"/>
        </w:rPr>
        <w:t>校</w:t>
      </w:r>
      <w:r>
        <w:rPr>
          <w:color w:val="333333"/>
          <w:spacing w:val="7"/>
        </w:rPr>
        <w:t>接</w:t>
      </w:r>
      <w:r>
        <w:rPr>
          <w:color w:val="333333"/>
          <w:spacing w:val="4"/>
        </w:rPr>
        <w:t>受</w:t>
      </w:r>
      <w:r>
        <w:rPr>
          <w:color w:val="333333"/>
          <w:spacing w:val="7"/>
        </w:rPr>
        <w:t>普</w:t>
      </w:r>
      <w:r>
        <w:rPr>
          <w:color w:val="333333"/>
          <w:spacing w:val="4"/>
        </w:rPr>
        <w:t>通高</w:t>
      </w:r>
      <w:r>
        <w:rPr>
          <w:color w:val="333333"/>
          <w:spacing w:val="7"/>
        </w:rPr>
        <w:t>等</w:t>
      </w:r>
      <w:r>
        <w:rPr>
          <w:color w:val="333333"/>
          <w:spacing w:val="4"/>
        </w:rPr>
        <w:t>学</w:t>
      </w:r>
      <w:r>
        <w:rPr>
          <w:color w:val="333333"/>
          <w:spacing w:val="7"/>
        </w:rPr>
        <w:t>历</w:t>
      </w:r>
      <w:r>
        <w:rPr>
          <w:color w:val="333333"/>
          <w:spacing w:val="4"/>
        </w:rPr>
        <w:t>教</w:t>
      </w:r>
      <w:r>
        <w:rPr>
          <w:color w:val="333333"/>
          <w:spacing w:val="7"/>
        </w:rPr>
        <w:t>育</w:t>
      </w:r>
      <w:r>
        <w:rPr>
          <w:color w:val="333333"/>
          <w:spacing w:val="4"/>
        </w:rPr>
        <w:t>的</w:t>
      </w:r>
      <w:r>
        <w:rPr>
          <w:color w:val="333333"/>
        </w:rPr>
        <w:t>全体</w:t>
      </w:r>
      <w:r>
        <w:rPr>
          <w:color w:val="333333"/>
          <w:spacing w:val="-3"/>
        </w:rPr>
        <w:t>学</w:t>
      </w:r>
      <w:r>
        <w:rPr>
          <w:color w:val="333333"/>
        </w:rPr>
        <w:t>生。</w:t>
      </w:r>
    </w:p>
    <w:p>
      <w:pPr>
        <w:pStyle w:val="4"/>
        <w:tabs>
          <w:tab w:val="left" w:pos="2363"/>
        </w:tabs>
        <w:spacing w:line="266" w:lineRule="auto"/>
      </w:pPr>
      <w:r>
        <w:rPr>
          <w:rFonts w:hint="eastAsia" w:ascii="Microsoft JhengHei" w:eastAsia="Microsoft JhengHei"/>
          <w:b/>
          <w:color w:val="333333"/>
        </w:rPr>
        <w:t>第三十六条</w:t>
      </w:r>
      <w:r>
        <w:rPr>
          <w:rFonts w:hint="eastAsia" w:ascii="Microsoft JhengHei" w:eastAsia="Microsoft JhengHei"/>
          <w:b/>
          <w:color w:val="333333"/>
        </w:rPr>
        <w:tab/>
      </w:r>
      <w:r>
        <w:rPr>
          <w:color w:val="333333"/>
        </w:rPr>
        <w:t>本</w:t>
      </w:r>
      <w:r>
        <w:rPr>
          <w:color w:val="333333"/>
          <w:spacing w:val="-3"/>
        </w:rPr>
        <w:t>规</w:t>
      </w:r>
      <w:r>
        <w:rPr>
          <w:color w:val="333333"/>
        </w:rPr>
        <w:t>定</w:t>
      </w:r>
      <w:r>
        <w:rPr>
          <w:color w:val="333333"/>
          <w:spacing w:val="-99"/>
        </w:rPr>
        <w:t>由</w:t>
      </w:r>
      <w:r>
        <w:rPr>
          <w:color w:val="333333"/>
          <w:spacing w:val="-3"/>
        </w:rPr>
        <w:t>《</w:t>
      </w:r>
      <w:r>
        <w:rPr>
          <w:color w:val="333333"/>
        </w:rPr>
        <w:t>安</w:t>
      </w:r>
      <w:r>
        <w:rPr>
          <w:color w:val="333333"/>
          <w:spacing w:val="-3"/>
        </w:rPr>
        <w:t>徽</w:t>
      </w:r>
      <w:r>
        <w:rPr>
          <w:color w:val="333333"/>
        </w:rPr>
        <w:t>国际</w:t>
      </w:r>
      <w:r>
        <w:rPr>
          <w:color w:val="333333"/>
          <w:spacing w:val="-3"/>
        </w:rPr>
        <w:t>商</w:t>
      </w:r>
      <w:r>
        <w:rPr>
          <w:color w:val="333333"/>
        </w:rPr>
        <w:t>务职</w:t>
      </w:r>
      <w:r>
        <w:rPr>
          <w:color w:val="333333"/>
          <w:spacing w:val="-3"/>
        </w:rPr>
        <w:t>业</w:t>
      </w:r>
      <w:r>
        <w:rPr>
          <w:color w:val="333333"/>
        </w:rPr>
        <w:t>学院</w:t>
      </w:r>
      <w:r>
        <w:rPr>
          <w:color w:val="333333"/>
          <w:spacing w:val="-3"/>
        </w:rPr>
        <w:t>学</w:t>
      </w:r>
      <w:r>
        <w:rPr>
          <w:color w:val="333333"/>
        </w:rPr>
        <w:t>生违</w:t>
      </w:r>
      <w:r>
        <w:rPr>
          <w:color w:val="333333"/>
          <w:spacing w:val="-3"/>
        </w:rPr>
        <w:t>纪</w:t>
      </w:r>
      <w:r>
        <w:rPr>
          <w:color w:val="333333"/>
        </w:rPr>
        <w:t>处分规定</w:t>
      </w:r>
      <w:r>
        <w:rPr>
          <w:color w:val="333333"/>
          <w:spacing w:val="-15"/>
        </w:rPr>
        <w:t>》</w:t>
      </w:r>
      <w:r>
        <w:rPr>
          <w:color w:val="333333"/>
        </w:rPr>
        <w:t>（2017</w:t>
      </w:r>
      <w:r>
        <w:rPr>
          <w:color w:val="333333"/>
          <w:spacing w:val="-71"/>
        </w:rPr>
        <w:t xml:space="preserve"> </w:t>
      </w:r>
      <w:r>
        <w:rPr>
          <w:color w:val="333333"/>
        </w:rPr>
        <w:t>年</w:t>
      </w:r>
      <w:r>
        <w:rPr>
          <w:color w:val="333333"/>
          <w:spacing w:val="-70"/>
        </w:rPr>
        <w:t xml:space="preserve"> </w:t>
      </w:r>
      <w:r>
        <w:rPr>
          <w:color w:val="333333"/>
        </w:rPr>
        <w:t>9</w:t>
      </w:r>
      <w:r>
        <w:rPr>
          <w:color w:val="333333"/>
          <w:spacing w:val="-69"/>
        </w:rPr>
        <w:t xml:space="preserve"> </w:t>
      </w:r>
      <w:r>
        <w:rPr>
          <w:color w:val="333333"/>
        </w:rPr>
        <w:t>月</w:t>
      </w:r>
      <w:r>
        <w:rPr>
          <w:color w:val="333333"/>
          <w:spacing w:val="-70"/>
        </w:rPr>
        <w:t xml:space="preserve"> </w:t>
      </w:r>
      <w:r>
        <w:rPr>
          <w:color w:val="333333"/>
        </w:rPr>
        <w:t>1</w:t>
      </w:r>
      <w:r>
        <w:rPr>
          <w:color w:val="333333"/>
          <w:spacing w:val="-71"/>
        </w:rPr>
        <w:t xml:space="preserve"> </w:t>
      </w:r>
      <w:r>
        <w:rPr>
          <w:color w:val="333333"/>
        </w:rPr>
        <w:t>日</w:t>
      </w:r>
      <w:r>
        <w:rPr>
          <w:color w:val="333333"/>
          <w:spacing w:val="-3"/>
        </w:rPr>
        <w:t>起</w:t>
      </w:r>
      <w:r>
        <w:rPr>
          <w:color w:val="333333"/>
        </w:rPr>
        <w:t>执行</w:t>
      </w:r>
      <w:r>
        <w:rPr>
          <w:color w:val="333333"/>
          <w:spacing w:val="-8"/>
        </w:rPr>
        <w:t>）</w:t>
      </w:r>
      <w:r>
        <w:rPr>
          <w:color w:val="333333"/>
        </w:rPr>
        <w:t>修</w:t>
      </w:r>
      <w:r>
        <w:rPr>
          <w:color w:val="333333"/>
          <w:spacing w:val="-3"/>
        </w:rPr>
        <w:t>订</w:t>
      </w:r>
      <w:r>
        <w:rPr>
          <w:color w:val="333333"/>
        </w:rPr>
        <w:t>而成</w:t>
      </w:r>
      <w:r>
        <w:rPr>
          <w:color w:val="333333"/>
          <w:spacing w:val="-8"/>
        </w:rPr>
        <w:t>，</w:t>
      </w:r>
      <w:r>
        <w:rPr>
          <w:color w:val="333333"/>
        </w:rPr>
        <w:t>自</w:t>
      </w:r>
      <w:r>
        <w:rPr>
          <w:color w:val="333333"/>
          <w:spacing w:val="-70"/>
        </w:rPr>
        <w:t xml:space="preserve"> </w:t>
      </w:r>
      <w:r>
        <w:rPr>
          <w:color w:val="333333"/>
        </w:rPr>
        <w:t>2021</w:t>
      </w:r>
      <w:r>
        <w:rPr>
          <w:color w:val="333333"/>
          <w:spacing w:val="-71"/>
        </w:rPr>
        <w:t xml:space="preserve"> </w:t>
      </w:r>
      <w:r>
        <w:rPr>
          <w:color w:val="333333"/>
        </w:rPr>
        <w:t>年</w:t>
      </w:r>
      <w:r>
        <w:rPr>
          <w:color w:val="333333"/>
          <w:spacing w:val="-70"/>
        </w:rPr>
        <w:t xml:space="preserve"> </w:t>
      </w:r>
      <w:r>
        <w:rPr>
          <w:color w:val="333333"/>
        </w:rPr>
        <w:t>1</w:t>
      </w:r>
      <w:r>
        <w:rPr>
          <w:color w:val="333333"/>
          <w:spacing w:val="-71"/>
        </w:rPr>
        <w:t xml:space="preserve"> </w:t>
      </w:r>
      <w:r>
        <w:rPr>
          <w:color w:val="333333"/>
        </w:rPr>
        <w:t>月</w:t>
      </w:r>
      <w:r>
        <w:rPr>
          <w:color w:val="333333"/>
          <w:spacing w:val="-70"/>
        </w:rPr>
        <w:t xml:space="preserve"> </w:t>
      </w:r>
      <w:r>
        <w:rPr>
          <w:color w:val="333333"/>
        </w:rPr>
        <w:t>1</w:t>
      </w:r>
      <w:r>
        <w:rPr>
          <w:color w:val="333333"/>
          <w:spacing w:val="-69"/>
        </w:rPr>
        <w:t xml:space="preserve"> </w:t>
      </w:r>
      <w:r>
        <w:rPr>
          <w:color w:val="333333"/>
        </w:rPr>
        <w:t>日</w:t>
      </w:r>
      <w:r>
        <w:rPr>
          <w:color w:val="333333"/>
          <w:spacing w:val="-3"/>
        </w:rPr>
        <w:t>起</w:t>
      </w:r>
      <w:r>
        <w:rPr>
          <w:color w:val="333333"/>
        </w:rPr>
        <w:t>施</w:t>
      </w:r>
    </w:p>
    <w:p>
      <w:pPr>
        <w:pStyle w:val="4"/>
        <w:spacing w:before="60"/>
        <w:ind w:right="0" w:firstLine="0"/>
      </w:pPr>
      <w:r>
        <w:rPr>
          <w:color w:val="333333"/>
        </w:rPr>
        <w:t>行。</w:t>
      </w:r>
    </w:p>
    <w:p>
      <w:pPr>
        <w:tabs>
          <w:tab w:val="left" w:pos="2363"/>
        </w:tabs>
        <w:spacing w:before="29"/>
        <w:ind w:left="679" w:right="0" w:firstLine="0"/>
        <w:jc w:val="left"/>
        <w:rPr>
          <w:sz w:val="28"/>
        </w:rPr>
        <w:sectPr>
          <w:pgSz w:w="11910" w:h="16840"/>
          <w:pgMar w:top="1480" w:right="1400" w:bottom="1560" w:left="1680" w:header="0" w:footer="1376" w:gutter="0"/>
          <w:cols w:space="720" w:num="1"/>
        </w:sectPr>
      </w:pPr>
      <w:r>
        <w:rPr>
          <w:rFonts w:hint="eastAsia" w:ascii="Microsoft JhengHei" w:eastAsia="Microsoft JhengHei"/>
          <w:b/>
          <w:color w:val="333333"/>
          <w:sz w:val="28"/>
        </w:rPr>
        <w:t>第三十七条</w:t>
      </w:r>
      <w:r>
        <w:rPr>
          <w:rFonts w:hint="eastAsia" w:ascii="Microsoft JhengHei" w:eastAsia="Microsoft JhengHei"/>
          <w:b/>
          <w:color w:val="333333"/>
          <w:sz w:val="28"/>
        </w:rPr>
        <w:tab/>
      </w:r>
      <w:r>
        <w:rPr>
          <w:color w:val="333333"/>
          <w:sz w:val="28"/>
        </w:rPr>
        <w:t>本</w:t>
      </w:r>
      <w:r>
        <w:rPr>
          <w:color w:val="333333"/>
          <w:spacing w:val="-3"/>
          <w:sz w:val="28"/>
        </w:rPr>
        <w:t>规</w:t>
      </w:r>
      <w:r>
        <w:rPr>
          <w:color w:val="333333"/>
          <w:sz w:val="28"/>
        </w:rPr>
        <w:t>定最</w:t>
      </w:r>
      <w:r>
        <w:rPr>
          <w:color w:val="333333"/>
          <w:spacing w:val="-3"/>
          <w:sz w:val="28"/>
        </w:rPr>
        <w:t>终</w:t>
      </w:r>
      <w:r>
        <w:rPr>
          <w:color w:val="333333"/>
          <w:sz w:val="28"/>
        </w:rPr>
        <w:t>解释</w:t>
      </w:r>
      <w:r>
        <w:rPr>
          <w:color w:val="333333"/>
          <w:spacing w:val="-3"/>
          <w:sz w:val="28"/>
        </w:rPr>
        <w:t>权</w:t>
      </w:r>
      <w:r>
        <w:rPr>
          <w:color w:val="333333"/>
          <w:sz w:val="28"/>
        </w:rPr>
        <w:t>在学</w:t>
      </w:r>
      <w:r>
        <w:rPr>
          <w:color w:val="333333"/>
          <w:spacing w:val="-3"/>
          <w:sz w:val="28"/>
        </w:rPr>
        <w:t>生</w:t>
      </w:r>
      <w:r>
        <w:rPr>
          <w:color w:val="333333"/>
          <w:sz w:val="28"/>
        </w:rPr>
        <w:t>处。</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ight="0" w:firstLine="0"/>
      <w:rPr>
        <w:sz w:val="20"/>
      </w:rPr>
    </w:pPr>
    <w:r>
      <mc:AlternateContent>
        <mc:Choice Requires="wps">
          <w:drawing>
            <wp:anchor distT="0" distB="0" distL="114300" distR="114300" simplePos="0" relativeHeight="251659264" behindDoc="1" locked="0" layoutInCell="1" allowOverlap="1">
              <wp:simplePos x="0" y="0"/>
              <wp:positionH relativeFrom="page">
                <wp:posOffset>3686810</wp:posOffset>
              </wp:positionH>
              <wp:positionV relativeFrom="page">
                <wp:posOffset>9678035</wp:posOffset>
              </wp:positionV>
              <wp:extent cx="185420" cy="1765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3pt;margin-top:762.05pt;height:13.9pt;width:14.6pt;mso-position-horizontal-relative:page;mso-position-vertical-relative:page;z-index:-251657216;mso-width-relative:page;mso-height-relative:page;" filled="f" stroked="f" coordsize="21600,21600" o:gfxdata="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6xdtdoAAAANAQAADwAAAAAAAAABACAAAAAiAAAAZHJzL2Rvd25yZXYueG1sUEsB&#10;AhQAFAAAAAgAh07iQNb4S326AQAAcQMAAA4AAAAAAAAAAQAgAAAAKQEAAGRycy9lMm9Eb2MueG1s&#10;UEsFBgAAAAAGAAYAWQEAAFUFAAAAAA==&#10;">
              <v:path/>
              <v:fill on="f" focussize="0,0"/>
              <v:stroke on="f" joinstyle="miter"/>
              <v:imagedata o:title=""/>
              <o:lock v:ext="edit"/>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ODBhZDAyYmUyNzdmNWZmNzJiN2VmMmIyNmFmMGYifQ=="/>
  </w:docVars>
  <w:rsids>
    <w:rsidRoot w:val="46B43980"/>
    <w:rsid w:val="46B4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776" w:lineRule="exact"/>
      <w:ind w:right="277"/>
      <w:jc w:val="center"/>
      <w:outlineLvl w:val="1"/>
    </w:pPr>
    <w:rPr>
      <w:rFonts w:ascii="微软雅黑" w:hAnsi="微软雅黑" w:eastAsia="微软雅黑" w:cs="微软雅黑"/>
      <w:b/>
      <w:bCs/>
      <w:sz w:val="44"/>
      <w:szCs w:val="44"/>
      <w:lang w:val="zh-CN" w:eastAsia="zh-CN" w:bidi="zh-CN"/>
    </w:rPr>
  </w:style>
  <w:style w:type="paragraph" w:styleId="3">
    <w:name w:val="heading 2"/>
    <w:basedOn w:val="1"/>
    <w:next w:val="1"/>
    <w:qFormat/>
    <w:uiPriority w:val="1"/>
    <w:pPr>
      <w:spacing w:line="533" w:lineRule="exact"/>
      <w:ind w:right="281"/>
      <w:jc w:val="center"/>
      <w:outlineLvl w:val="2"/>
    </w:pPr>
    <w:rPr>
      <w:rFonts w:ascii="微软雅黑" w:hAnsi="微软雅黑" w:eastAsia="微软雅黑" w:cs="微软雅黑"/>
      <w:b/>
      <w:bCs/>
      <w:sz w:val="36"/>
      <w:szCs w:val="36"/>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20" w:right="397" w:firstLine="559"/>
    </w:pPr>
    <w:rPr>
      <w:rFonts w:ascii="宋体" w:hAnsi="宋体" w:eastAsia="宋体" w:cs="宋体"/>
      <w:sz w:val="28"/>
      <w:szCs w:val="28"/>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2022-10-13T05:12:00Z</dcterms:created>
  <dc:creator>梦瑶</dc:creator>
  <cp:lastModifiedBy>梦瑶</cp:lastModifiedBy>
  <dcterms:modified xsi:type="dcterms:W3CDTF">2022-10-13T05:12:54Z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A005A0D7858A4571840015D3CA973971</vt:lpwstr>
  </property>
</Properties>
</file>