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CB" w:rsidRDefault="00BC3ACB"/>
    <w:p w:rsidR="00BC3ACB" w:rsidRDefault="00BC3ACB"/>
    <w:p w:rsidR="00BC3ACB" w:rsidRDefault="00BC3ACB"/>
    <w:p w:rsidR="00BC3ACB" w:rsidRDefault="00BC3ACB"/>
    <w:p w:rsidR="00BC3ACB" w:rsidRDefault="00BC3ACB"/>
    <w:p w:rsidR="00BC3ACB" w:rsidRDefault="00BC3ACB"/>
    <w:p w:rsidR="00BC3ACB" w:rsidRDefault="00BC3ACB">
      <w:pPr>
        <w:rPr>
          <w:sz w:val="72"/>
          <w:szCs w:val="72"/>
        </w:rPr>
      </w:pPr>
    </w:p>
    <w:p w:rsidR="00BC3ACB" w:rsidRDefault="002A3BCF">
      <w:pPr>
        <w:jc w:val="center"/>
        <w:rPr>
          <w:rFonts w:ascii="仿宋_GB2312" w:eastAsia="仿宋_GB2312"/>
          <w:b/>
          <w:sz w:val="72"/>
          <w:szCs w:val="72"/>
        </w:rPr>
      </w:pPr>
      <w:r>
        <w:rPr>
          <w:rFonts w:ascii="仿宋_GB2312" w:eastAsia="仿宋_GB2312" w:hint="eastAsia"/>
          <w:b/>
          <w:sz w:val="72"/>
          <w:szCs w:val="72"/>
        </w:rPr>
        <w:t>安徽国际商务职业学院</w:t>
      </w:r>
      <w:r w:rsidR="00ED4E8F">
        <w:rPr>
          <w:rFonts w:ascii="仿宋_GB2312" w:eastAsia="仿宋_GB2312" w:hint="eastAsia"/>
          <w:b/>
          <w:sz w:val="72"/>
          <w:szCs w:val="72"/>
        </w:rPr>
        <w:t>2019</w:t>
      </w:r>
      <w:r>
        <w:rPr>
          <w:rFonts w:ascii="仿宋_GB2312" w:eastAsia="仿宋_GB2312" w:hint="eastAsia"/>
          <w:b/>
          <w:sz w:val="72"/>
          <w:szCs w:val="72"/>
        </w:rPr>
        <w:t>年部门预算</w:t>
      </w: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BC3ACB">
      <w:pPr>
        <w:jc w:val="center"/>
        <w:rPr>
          <w:rFonts w:ascii="仿宋_GB2312" w:eastAsia="仿宋_GB2312"/>
          <w:b/>
          <w:sz w:val="44"/>
          <w:szCs w:val="44"/>
        </w:rPr>
      </w:pPr>
    </w:p>
    <w:p w:rsidR="00BC3ACB" w:rsidRDefault="00ED4E8F">
      <w:pPr>
        <w:jc w:val="center"/>
        <w:rPr>
          <w:rFonts w:ascii="仿宋_GB2312" w:eastAsia="仿宋_GB2312"/>
          <w:b/>
          <w:sz w:val="44"/>
          <w:szCs w:val="44"/>
        </w:rPr>
      </w:pPr>
      <w:r>
        <w:rPr>
          <w:rFonts w:ascii="仿宋_GB2312" w:eastAsia="仿宋_GB2312" w:hint="eastAsia"/>
          <w:b/>
          <w:sz w:val="44"/>
          <w:szCs w:val="44"/>
        </w:rPr>
        <w:t>2019</w:t>
      </w:r>
      <w:r w:rsidR="002A3BCF">
        <w:rPr>
          <w:rFonts w:ascii="仿宋_GB2312" w:eastAsia="仿宋_GB2312" w:hint="eastAsia"/>
          <w:b/>
          <w:sz w:val="44"/>
          <w:szCs w:val="44"/>
        </w:rPr>
        <w:t>年3</w:t>
      </w:r>
    </w:p>
    <w:p w:rsidR="00BC3ACB" w:rsidRDefault="002A3BCF">
      <w:pPr>
        <w:jc w:val="center"/>
        <w:rPr>
          <w:rFonts w:ascii="仿宋_GB2312" w:eastAsia="仿宋_GB2312"/>
          <w:b/>
          <w:sz w:val="44"/>
          <w:szCs w:val="44"/>
        </w:rPr>
      </w:pPr>
      <w:r>
        <w:rPr>
          <w:rFonts w:ascii="仿宋_GB2312" w:eastAsia="仿宋_GB2312" w:hint="eastAsia"/>
          <w:b/>
          <w:sz w:val="44"/>
          <w:szCs w:val="44"/>
        </w:rPr>
        <w:lastRenderedPageBreak/>
        <w:t>目录</w:t>
      </w:r>
    </w:p>
    <w:p w:rsidR="00BC3ACB" w:rsidRDefault="002A3BCF">
      <w:pPr>
        <w:jc w:val="left"/>
        <w:rPr>
          <w:rFonts w:ascii="仿宋_GB2312" w:eastAsia="仿宋_GB2312"/>
          <w:sz w:val="32"/>
          <w:szCs w:val="32"/>
        </w:rPr>
      </w:pPr>
      <w:r>
        <w:rPr>
          <w:rFonts w:ascii="仿宋_GB2312" w:eastAsia="仿宋_GB2312" w:hint="eastAsia"/>
          <w:sz w:val="32"/>
          <w:szCs w:val="32"/>
        </w:rPr>
        <w:t>第一部分 部门概况</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1.主要职责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2.</w:t>
      </w:r>
      <w:r w:rsidR="00ED4E8F">
        <w:rPr>
          <w:rFonts w:ascii="仿宋_GB2312" w:eastAsia="仿宋_GB2312" w:hint="eastAsia"/>
          <w:sz w:val="32"/>
          <w:szCs w:val="32"/>
        </w:rPr>
        <w:t>2019</w:t>
      </w:r>
      <w:r>
        <w:rPr>
          <w:rFonts w:ascii="仿宋_GB2312" w:eastAsia="仿宋_GB2312" w:hint="eastAsia"/>
          <w:sz w:val="32"/>
          <w:szCs w:val="32"/>
        </w:rPr>
        <w:t xml:space="preserve">年度主要工作任务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第二部分 </w:t>
      </w:r>
      <w:r w:rsidR="00ED4E8F">
        <w:rPr>
          <w:rFonts w:ascii="仿宋_GB2312" w:eastAsia="仿宋_GB2312" w:hint="eastAsia"/>
          <w:sz w:val="32"/>
          <w:szCs w:val="32"/>
        </w:rPr>
        <w:t>2019</w:t>
      </w:r>
      <w:r>
        <w:rPr>
          <w:rFonts w:ascii="仿宋_GB2312" w:eastAsia="仿宋_GB2312" w:hint="eastAsia"/>
          <w:sz w:val="32"/>
          <w:szCs w:val="32"/>
        </w:rPr>
        <w:t xml:space="preserve"> </w:t>
      </w:r>
      <w:proofErr w:type="gramStart"/>
      <w:r>
        <w:rPr>
          <w:rFonts w:ascii="仿宋_GB2312" w:eastAsia="仿宋_GB2312" w:hint="eastAsia"/>
          <w:sz w:val="32"/>
          <w:szCs w:val="32"/>
        </w:rPr>
        <w:t>年部门</w:t>
      </w:r>
      <w:proofErr w:type="gramEnd"/>
      <w:r>
        <w:rPr>
          <w:rFonts w:ascii="仿宋_GB2312" w:eastAsia="仿宋_GB2312" w:hint="eastAsia"/>
          <w:sz w:val="32"/>
          <w:szCs w:val="32"/>
        </w:rPr>
        <w:t xml:space="preserve">预算表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1.安徽国际商务职业学院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年财政拨款收支预算总表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2.安徽国际商务职业学院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年一般公共预算支出预算表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3.安徽国际商务职业学院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年一般公共预算基本支出预算表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4.安徽国际商务职业学院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年政府性基金预算支出预算表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5.安徽国际商务职业学院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年国有资本经营预算支出预算表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6.安徽国际商务职业学院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年收支预算总表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7.安徽国际商务职业学院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年收入预算总表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8.安徽国际商务职业学院</w:t>
      </w:r>
      <w:r w:rsidR="00ED4E8F">
        <w:rPr>
          <w:rFonts w:ascii="仿宋_GB2312" w:eastAsia="仿宋_GB2312" w:hint="eastAsia"/>
          <w:sz w:val="32"/>
          <w:szCs w:val="32"/>
        </w:rPr>
        <w:t>2019</w:t>
      </w:r>
      <w:r>
        <w:rPr>
          <w:rFonts w:ascii="仿宋_GB2312" w:eastAsia="仿宋_GB2312" w:hint="eastAsia"/>
          <w:sz w:val="32"/>
          <w:szCs w:val="32"/>
        </w:rPr>
        <w:t xml:space="preserve">年支出预算总表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第三部分 </w:t>
      </w:r>
      <w:r w:rsidR="00ED4E8F">
        <w:rPr>
          <w:rFonts w:ascii="仿宋_GB2312" w:eastAsia="仿宋_GB2312" w:hint="eastAsia"/>
          <w:sz w:val="32"/>
          <w:szCs w:val="32"/>
        </w:rPr>
        <w:t>2019</w:t>
      </w:r>
      <w:r>
        <w:rPr>
          <w:rFonts w:ascii="仿宋_GB2312" w:eastAsia="仿宋_GB2312" w:hint="eastAsia"/>
          <w:sz w:val="32"/>
          <w:szCs w:val="32"/>
        </w:rPr>
        <w:t xml:space="preserve"> </w:t>
      </w:r>
      <w:proofErr w:type="gramStart"/>
      <w:r>
        <w:rPr>
          <w:rFonts w:ascii="仿宋_GB2312" w:eastAsia="仿宋_GB2312" w:hint="eastAsia"/>
          <w:sz w:val="32"/>
          <w:szCs w:val="32"/>
        </w:rPr>
        <w:t>年部门</w:t>
      </w:r>
      <w:proofErr w:type="gramEnd"/>
      <w:r>
        <w:rPr>
          <w:rFonts w:ascii="仿宋_GB2312" w:eastAsia="仿宋_GB2312" w:hint="eastAsia"/>
          <w:sz w:val="32"/>
          <w:szCs w:val="32"/>
        </w:rPr>
        <w:t xml:space="preserve">预算情况说明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1.关于 </w:t>
      </w:r>
      <w:r w:rsidR="00ED4E8F">
        <w:rPr>
          <w:rFonts w:ascii="仿宋_GB2312" w:eastAsia="仿宋_GB2312" w:hint="eastAsia"/>
          <w:sz w:val="32"/>
          <w:szCs w:val="32"/>
        </w:rPr>
        <w:t>2019</w:t>
      </w:r>
      <w:r>
        <w:rPr>
          <w:rFonts w:ascii="仿宋_GB2312" w:eastAsia="仿宋_GB2312" w:hint="eastAsia"/>
          <w:sz w:val="32"/>
          <w:szCs w:val="32"/>
        </w:rPr>
        <w:t xml:space="preserve"> 年财政拨款收支预算总体情况说明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2.关于 </w:t>
      </w:r>
      <w:r w:rsidR="00ED4E8F">
        <w:rPr>
          <w:rFonts w:ascii="仿宋_GB2312" w:eastAsia="仿宋_GB2312" w:hint="eastAsia"/>
          <w:sz w:val="32"/>
          <w:szCs w:val="32"/>
        </w:rPr>
        <w:t>2019</w:t>
      </w:r>
      <w:r>
        <w:rPr>
          <w:rFonts w:ascii="仿宋_GB2312" w:eastAsia="仿宋_GB2312" w:hint="eastAsia"/>
          <w:sz w:val="32"/>
          <w:szCs w:val="32"/>
        </w:rPr>
        <w:t xml:space="preserve"> </w:t>
      </w:r>
      <w:proofErr w:type="gramStart"/>
      <w:r>
        <w:rPr>
          <w:rFonts w:ascii="仿宋_GB2312" w:eastAsia="仿宋_GB2312" w:hint="eastAsia"/>
          <w:sz w:val="32"/>
          <w:szCs w:val="32"/>
        </w:rPr>
        <w:t>年一般</w:t>
      </w:r>
      <w:proofErr w:type="gramEnd"/>
      <w:r>
        <w:rPr>
          <w:rFonts w:ascii="仿宋_GB2312" w:eastAsia="仿宋_GB2312" w:hint="eastAsia"/>
          <w:sz w:val="32"/>
          <w:szCs w:val="32"/>
        </w:rPr>
        <w:t xml:space="preserve">公共预算财政拨款情况说明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3.关于 </w:t>
      </w:r>
      <w:r w:rsidR="00ED4E8F">
        <w:rPr>
          <w:rFonts w:ascii="仿宋_GB2312" w:eastAsia="仿宋_GB2312" w:hint="eastAsia"/>
          <w:sz w:val="32"/>
          <w:szCs w:val="32"/>
        </w:rPr>
        <w:t>2019</w:t>
      </w:r>
      <w:r>
        <w:rPr>
          <w:rFonts w:ascii="仿宋_GB2312" w:eastAsia="仿宋_GB2312" w:hint="eastAsia"/>
          <w:sz w:val="32"/>
          <w:szCs w:val="32"/>
        </w:rPr>
        <w:t xml:space="preserve"> </w:t>
      </w:r>
      <w:proofErr w:type="gramStart"/>
      <w:r>
        <w:rPr>
          <w:rFonts w:ascii="仿宋_GB2312" w:eastAsia="仿宋_GB2312" w:hint="eastAsia"/>
          <w:sz w:val="32"/>
          <w:szCs w:val="32"/>
        </w:rPr>
        <w:t>年一般</w:t>
      </w:r>
      <w:proofErr w:type="gramEnd"/>
      <w:r>
        <w:rPr>
          <w:rFonts w:ascii="仿宋_GB2312" w:eastAsia="仿宋_GB2312" w:hint="eastAsia"/>
          <w:sz w:val="32"/>
          <w:szCs w:val="32"/>
        </w:rPr>
        <w:t xml:space="preserve">公共预算基本支出情况说明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4.关于 </w:t>
      </w:r>
      <w:r w:rsidR="00ED4E8F">
        <w:rPr>
          <w:rFonts w:ascii="仿宋_GB2312" w:eastAsia="仿宋_GB2312" w:hint="eastAsia"/>
          <w:sz w:val="32"/>
          <w:szCs w:val="32"/>
        </w:rPr>
        <w:t>2019</w:t>
      </w:r>
      <w:r>
        <w:rPr>
          <w:rFonts w:ascii="仿宋_GB2312" w:eastAsia="仿宋_GB2312" w:hint="eastAsia"/>
          <w:sz w:val="32"/>
          <w:szCs w:val="32"/>
        </w:rPr>
        <w:t xml:space="preserve"> 年政府性基金预算拨款情况说明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5.关于 </w:t>
      </w:r>
      <w:r w:rsidR="00ED4E8F">
        <w:rPr>
          <w:rFonts w:ascii="仿宋_GB2312" w:eastAsia="仿宋_GB2312" w:hint="eastAsia"/>
          <w:sz w:val="32"/>
          <w:szCs w:val="32"/>
        </w:rPr>
        <w:t>2019</w:t>
      </w:r>
      <w:r>
        <w:rPr>
          <w:rFonts w:ascii="仿宋_GB2312" w:eastAsia="仿宋_GB2312" w:hint="eastAsia"/>
          <w:sz w:val="32"/>
          <w:szCs w:val="32"/>
        </w:rPr>
        <w:t xml:space="preserve"> 年国有资本经营预算拨款情况说明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6.关于 </w:t>
      </w:r>
      <w:r w:rsidR="00ED4E8F">
        <w:rPr>
          <w:rFonts w:ascii="仿宋_GB2312" w:eastAsia="仿宋_GB2312" w:hint="eastAsia"/>
          <w:sz w:val="32"/>
          <w:szCs w:val="32"/>
        </w:rPr>
        <w:t>2019</w:t>
      </w:r>
      <w:r>
        <w:rPr>
          <w:rFonts w:ascii="仿宋_GB2312" w:eastAsia="仿宋_GB2312" w:hint="eastAsia"/>
          <w:sz w:val="32"/>
          <w:szCs w:val="32"/>
        </w:rPr>
        <w:t xml:space="preserve"> 年收支预算总体情况说明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7.关于 </w:t>
      </w:r>
      <w:r w:rsidR="00ED4E8F">
        <w:rPr>
          <w:rFonts w:ascii="仿宋_GB2312" w:eastAsia="仿宋_GB2312" w:hint="eastAsia"/>
          <w:sz w:val="32"/>
          <w:szCs w:val="32"/>
        </w:rPr>
        <w:t>2019</w:t>
      </w:r>
      <w:r>
        <w:rPr>
          <w:rFonts w:ascii="仿宋_GB2312" w:eastAsia="仿宋_GB2312" w:hint="eastAsia"/>
          <w:sz w:val="32"/>
          <w:szCs w:val="32"/>
        </w:rPr>
        <w:t xml:space="preserve"> 年收入预算情况说明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 xml:space="preserve">8.关于 </w:t>
      </w:r>
      <w:r w:rsidR="00ED4E8F">
        <w:rPr>
          <w:rFonts w:ascii="仿宋_GB2312" w:eastAsia="仿宋_GB2312" w:hint="eastAsia"/>
          <w:sz w:val="32"/>
          <w:szCs w:val="32"/>
        </w:rPr>
        <w:t>2019</w:t>
      </w:r>
      <w:r>
        <w:rPr>
          <w:rFonts w:ascii="仿宋_GB2312" w:eastAsia="仿宋_GB2312" w:hint="eastAsia"/>
          <w:sz w:val="32"/>
          <w:szCs w:val="32"/>
        </w:rPr>
        <w:t xml:space="preserve"> 年支出预算情况说明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lastRenderedPageBreak/>
        <w:t xml:space="preserve">9.其他重要事项情况说明 </w:t>
      </w:r>
    </w:p>
    <w:p w:rsidR="00BC3ACB" w:rsidRDefault="002A3BCF">
      <w:pPr>
        <w:spacing w:line="540" w:lineRule="exact"/>
        <w:jc w:val="left"/>
        <w:rPr>
          <w:rFonts w:ascii="仿宋_GB2312" w:eastAsia="仿宋_GB2312"/>
          <w:sz w:val="32"/>
          <w:szCs w:val="32"/>
        </w:rPr>
      </w:pPr>
      <w:r>
        <w:rPr>
          <w:rFonts w:ascii="仿宋_GB2312" w:eastAsia="仿宋_GB2312" w:hint="eastAsia"/>
          <w:sz w:val="32"/>
          <w:szCs w:val="32"/>
        </w:rPr>
        <w:t>第四部分 名词解释</w:t>
      </w: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2A3BCF" w:rsidRDefault="002A3BCF">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p w:rsidR="00BC3ACB" w:rsidRDefault="002A3BCF">
      <w:pPr>
        <w:spacing w:line="540" w:lineRule="exact"/>
        <w:jc w:val="center"/>
        <w:rPr>
          <w:rFonts w:ascii="黑体" w:eastAsia="黑体" w:hAnsi="黑体"/>
          <w:sz w:val="32"/>
          <w:szCs w:val="32"/>
        </w:rPr>
      </w:pPr>
      <w:r>
        <w:rPr>
          <w:rFonts w:ascii="黑体" w:eastAsia="黑体" w:hAnsi="黑体" w:hint="eastAsia"/>
          <w:sz w:val="32"/>
          <w:szCs w:val="32"/>
        </w:rPr>
        <w:lastRenderedPageBreak/>
        <w:t>第一部分 部门概况</w:t>
      </w:r>
    </w:p>
    <w:p w:rsidR="00BC3ACB" w:rsidRDefault="002A3BCF">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一、主要职责</w:t>
      </w:r>
    </w:p>
    <w:p w:rsidR="00BC3ACB" w:rsidRDefault="002A3BCF">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安徽国际商务职业学院主要职责是：遵循国家教育方针，育人为本、依法治校，发展科学技术文化，培养德、智、体、美全面发展的社会主义建设者和接班人，为区域经济社会发展和国家社会主义现代化建设服务。承办安徽省商务厅交办的其他工作。</w:t>
      </w:r>
    </w:p>
    <w:p w:rsidR="00BC3ACB" w:rsidRDefault="002A3BCF">
      <w:pPr>
        <w:spacing w:line="540" w:lineRule="exact"/>
        <w:ind w:firstLineChars="200" w:firstLine="640"/>
        <w:jc w:val="left"/>
        <w:rPr>
          <w:rFonts w:ascii="黑体" w:eastAsia="黑体" w:hAnsi="黑体"/>
          <w:sz w:val="32"/>
          <w:szCs w:val="32"/>
        </w:rPr>
      </w:pPr>
      <w:r>
        <w:rPr>
          <w:rFonts w:ascii="黑体" w:eastAsia="黑体" w:hAnsi="黑体" w:hint="eastAsia"/>
          <w:sz w:val="32"/>
          <w:szCs w:val="32"/>
        </w:rPr>
        <w:t>二、</w:t>
      </w:r>
      <w:r w:rsidR="00ED4E8F">
        <w:rPr>
          <w:rFonts w:ascii="黑体" w:eastAsia="黑体" w:hAnsi="黑体" w:hint="eastAsia"/>
          <w:sz w:val="32"/>
          <w:szCs w:val="32"/>
        </w:rPr>
        <w:t>2019</w:t>
      </w:r>
      <w:r>
        <w:rPr>
          <w:rFonts w:ascii="黑体" w:eastAsia="黑体" w:hAnsi="黑体" w:hint="eastAsia"/>
          <w:sz w:val="32"/>
          <w:szCs w:val="32"/>
        </w:rPr>
        <w:t>年主要工作任务</w:t>
      </w:r>
    </w:p>
    <w:p w:rsidR="00BC3ACB" w:rsidRDefault="00ED4E8F">
      <w:pPr>
        <w:ind w:firstLine="660"/>
        <w:rPr>
          <w:rFonts w:ascii="仿宋_GB2312" w:eastAsia="仿宋_GB2312"/>
          <w:sz w:val="32"/>
          <w:szCs w:val="32"/>
        </w:rPr>
      </w:pPr>
      <w:r>
        <w:rPr>
          <w:rFonts w:ascii="仿宋_GB2312" w:eastAsia="仿宋_GB2312" w:hint="eastAsia"/>
          <w:sz w:val="32"/>
          <w:szCs w:val="32"/>
        </w:rPr>
        <w:t>2019</w:t>
      </w:r>
      <w:r w:rsidR="002A3BCF">
        <w:rPr>
          <w:rFonts w:ascii="仿宋_GB2312" w:eastAsia="仿宋_GB2312" w:hint="eastAsia"/>
          <w:sz w:val="32"/>
          <w:szCs w:val="32"/>
        </w:rPr>
        <w:t>年主要工作任务是：</w:t>
      </w:r>
      <w:r w:rsidR="00241AB7" w:rsidRPr="00241AB7">
        <w:rPr>
          <w:rFonts w:ascii="仿宋_GB2312" w:eastAsia="仿宋_GB2312" w:hint="eastAsia"/>
          <w:sz w:val="32"/>
          <w:szCs w:val="32"/>
        </w:rPr>
        <w:t>紧紧围绕立德树人根本任务，培育和</w:t>
      </w:r>
      <w:proofErr w:type="gramStart"/>
      <w:r w:rsidR="00241AB7" w:rsidRPr="00241AB7">
        <w:rPr>
          <w:rFonts w:ascii="仿宋_GB2312" w:eastAsia="仿宋_GB2312" w:hint="eastAsia"/>
          <w:sz w:val="32"/>
          <w:szCs w:val="32"/>
        </w:rPr>
        <w:t>践行</w:t>
      </w:r>
      <w:proofErr w:type="gramEnd"/>
      <w:r w:rsidR="00241AB7" w:rsidRPr="00241AB7">
        <w:rPr>
          <w:rFonts w:ascii="仿宋_GB2312" w:eastAsia="仿宋_GB2312" w:hint="eastAsia"/>
          <w:sz w:val="32"/>
          <w:szCs w:val="32"/>
        </w:rPr>
        <w:t>社会主义核心价值观，培养德智体美劳全面发展的社会主义建设者和接班人，大力推进精神文明建设，办好人民满意的教育</w:t>
      </w:r>
      <w:r w:rsidR="002A3BCF">
        <w:rPr>
          <w:rFonts w:ascii="仿宋_GB2312" w:eastAsia="仿宋_GB2312" w:hint="eastAsia"/>
          <w:sz w:val="32"/>
          <w:szCs w:val="32"/>
        </w:rPr>
        <w:t>。</w:t>
      </w:r>
    </w:p>
    <w:p w:rsidR="00BC3ACB" w:rsidRDefault="002A3BCF">
      <w:pPr>
        <w:jc w:val="center"/>
        <w:rPr>
          <w:rFonts w:ascii="黑体" w:eastAsia="黑体" w:hAnsi="黑体"/>
          <w:sz w:val="32"/>
          <w:szCs w:val="32"/>
        </w:rPr>
      </w:pPr>
      <w:r>
        <w:rPr>
          <w:rFonts w:ascii="黑体" w:eastAsia="黑体" w:hAnsi="黑体" w:hint="eastAsia"/>
          <w:sz w:val="32"/>
          <w:szCs w:val="32"/>
        </w:rPr>
        <w:t xml:space="preserve">第二部分 </w:t>
      </w:r>
      <w:r w:rsidR="00ED4E8F">
        <w:rPr>
          <w:rFonts w:ascii="黑体" w:eastAsia="黑体" w:hAnsi="黑体" w:hint="eastAsia"/>
          <w:sz w:val="32"/>
          <w:szCs w:val="32"/>
        </w:rPr>
        <w:t>2019</w:t>
      </w:r>
      <w:r>
        <w:rPr>
          <w:rFonts w:ascii="黑体" w:eastAsia="黑体" w:hAnsi="黑体" w:hint="eastAsia"/>
          <w:sz w:val="32"/>
          <w:szCs w:val="32"/>
        </w:rPr>
        <w:t xml:space="preserve"> </w:t>
      </w:r>
      <w:proofErr w:type="gramStart"/>
      <w:r>
        <w:rPr>
          <w:rFonts w:ascii="黑体" w:eastAsia="黑体" w:hAnsi="黑体" w:hint="eastAsia"/>
          <w:sz w:val="32"/>
          <w:szCs w:val="32"/>
        </w:rPr>
        <w:t>年部门</w:t>
      </w:r>
      <w:proofErr w:type="gramEnd"/>
      <w:r>
        <w:rPr>
          <w:rFonts w:ascii="黑体" w:eastAsia="黑体" w:hAnsi="黑体" w:hint="eastAsia"/>
          <w:sz w:val="32"/>
          <w:szCs w:val="32"/>
        </w:rPr>
        <w:t>预算表</w:t>
      </w:r>
    </w:p>
    <w:tbl>
      <w:tblPr>
        <w:tblW w:w="8946" w:type="dxa"/>
        <w:tblInd w:w="93" w:type="dxa"/>
        <w:tblLook w:val="04A0" w:firstRow="1" w:lastRow="0" w:firstColumn="1" w:lastColumn="0" w:noHBand="0" w:noVBand="1"/>
      </w:tblPr>
      <w:tblGrid>
        <w:gridCol w:w="1858"/>
        <w:gridCol w:w="992"/>
        <w:gridCol w:w="2127"/>
        <w:gridCol w:w="992"/>
        <w:gridCol w:w="992"/>
        <w:gridCol w:w="992"/>
        <w:gridCol w:w="287"/>
        <w:gridCol w:w="706"/>
      </w:tblGrid>
      <w:tr w:rsidR="00BC3ACB">
        <w:trPr>
          <w:trHeight w:val="525"/>
        </w:trPr>
        <w:tc>
          <w:tcPr>
            <w:tcW w:w="8240" w:type="dxa"/>
            <w:gridSpan w:val="7"/>
            <w:tcBorders>
              <w:top w:val="nil"/>
              <w:left w:val="nil"/>
              <w:bottom w:val="nil"/>
              <w:right w:val="nil"/>
            </w:tcBorders>
            <w:shd w:val="clear" w:color="auto" w:fill="auto"/>
            <w:noWrap/>
            <w:vAlign w:val="center"/>
            <w:hideMark/>
          </w:tcPr>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2019</w:t>
            </w:r>
            <w:r w:rsidR="002A3BCF">
              <w:rPr>
                <w:rFonts w:ascii="华文中宋" w:eastAsia="华文中宋" w:hAnsi="华文中宋" w:hint="eastAsia"/>
                <w:b/>
                <w:bCs/>
                <w:kern w:val="0"/>
                <w:sz w:val="36"/>
                <w:szCs w:val="36"/>
              </w:rPr>
              <w:t>年财政拨款收支预算总表</w:t>
            </w:r>
          </w:p>
          <w:p w:rsidR="00BC3ACB" w:rsidRDefault="002A3BCF">
            <w:pPr>
              <w:widowControl/>
              <w:wordWrap w:val="0"/>
              <w:jc w:val="right"/>
              <w:rPr>
                <w:rFonts w:ascii="华文中宋" w:eastAsia="华文中宋" w:hAnsi="华文中宋"/>
                <w:bCs/>
                <w:kern w:val="0"/>
                <w:sz w:val="24"/>
                <w:szCs w:val="24"/>
              </w:rPr>
            </w:pPr>
            <w:r>
              <w:rPr>
                <w:rFonts w:ascii="华文中宋" w:eastAsia="华文中宋" w:hAnsi="华文中宋" w:hint="eastAsia"/>
                <w:bCs/>
                <w:kern w:val="0"/>
                <w:sz w:val="24"/>
                <w:szCs w:val="24"/>
              </w:rPr>
              <w:t xml:space="preserve">           单位：万元</w:t>
            </w:r>
          </w:p>
        </w:tc>
        <w:tc>
          <w:tcPr>
            <w:tcW w:w="706"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r>
      <w:tr w:rsidR="00BC3ACB">
        <w:trPr>
          <w:trHeight w:val="360"/>
        </w:trPr>
        <w:tc>
          <w:tcPr>
            <w:tcW w:w="2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收   入</w:t>
            </w:r>
          </w:p>
        </w:tc>
        <w:tc>
          <w:tcPr>
            <w:tcW w:w="6096" w:type="dxa"/>
            <w:gridSpan w:val="6"/>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支  出</w:t>
            </w:r>
          </w:p>
        </w:tc>
      </w:tr>
      <w:tr w:rsidR="00BC3ACB">
        <w:trPr>
          <w:trHeight w:val="112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w:t>
            </w:r>
          </w:p>
        </w:tc>
        <w:tc>
          <w:tcPr>
            <w:tcW w:w="992"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预算数</w:t>
            </w:r>
          </w:p>
        </w:tc>
        <w:tc>
          <w:tcPr>
            <w:tcW w:w="2127"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w:t>
            </w:r>
          </w:p>
        </w:tc>
        <w:tc>
          <w:tcPr>
            <w:tcW w:w="992"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合计</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一般公共预算财政拨款</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政府性基金预算财政拨款</w:t>
            </w:r>
          </w:p>
        </w:tc>
        <w:tc>
          <w:tcPr>
            <w:tcW w:w="993" w:type="dxa"/>
            <w:gridSpan w:val="2"/>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国有资本经营预算财政拨款</w:t>
            </w:r>
          </w:p>
        </w:tc>
      </w:tr>
      <w:tr w:rsidR="00BC3ACB">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BC3ACB" w:rsidRDefault="00C32AF9">
            <w:pPr>
              <w:widowControl/>
              <w:jc w:val="center"/>
              <w:rPr>
                <w:rFonts w:ascii="宋体" w:hAnsi="宋体"/>
                <w:kern w:val="0"/>
                <w:sz w:val="22"/>
              </w:rPr>
            </w:pPr>
            <w:r>
              <w:rPr>
                <w:rFonts w:ascii="宋体" w:hAnsi="宋体" w:hint="eastAsia"/>
                <w:kern w:val="0"/>
                <w:sz w:val="22"/>
              </w:rPr>
              <w:t>一、</w:t>
            </w:r>
            <w:r w:rsidR="002A3BCF">
              <w:rPr>
                <w:rFonts w:ascii="宋体" w:hAnsi="宋体" w:hint="eastAsia"/>
                <w:kern w:val="0"/>
                <w:sz w:val="22"/>
              </w:rPr>
              <w:t>一般公共预算拨款</w:t>
            </w:r>
          </w:p>
        </w:tc>
        <w:tc>
          <w:tcPr>
            <w:tcW w:w="992" w:type="dxa"/>
            <w:tcBorders>
              <w:top w:val="nil"/>
              <w:left w:val="nil"/>
              <w:bottom w:val="single" w:sz="4" w:space="0" w:color="auto"/>
              <w:right w:val="single" w:sz="4" w:space="0" w:color="auto"/>
            </w:tcBorders>
            <w:shd w:val="clear" w:color="auto" w:fill="auto"/>
            <w:vAlign w:val="center"/>
            <w:hideMark/>
          </w:tcPr>
          <w:p w:rsidR="00BC3ACB" w:rsidRPr="002E1548" w:rsidRDefault="002E1548">
            <w:pPr>
              <w:widowControl/>
              <w:jc w:val="center"/>
              <w:rPr>
                <w:color w:val="000000"/>
                <w:sz w:val="18"/>
                <w:szCs w:val="18"/>
              </w:rPr>
            </w:pPr>
            <w:r w:rsidRPr="002E1548">
              <w:rPr>
                <w:rFonts w:hint="eastAsia"/>
                <w:color w:val="000000"/>
                <w:sz w:val="18"/>
                <w:szCs w:val="18"/>
              </w:rPr>
              <w:t>7,290.80</w:t>
            </w:r>
          </w:p>
        </w:tc>
        <w:tc>
          <w:tcPr>
            <w:tcW w:w="2127" w:type="dxa"/>
            <w:tcBorders>
              <w:top w:val="nil"/>
              <w:left w:val="nil"/>
              <w:bottom w:val="single" w:sz="4" w:space="0" w:color="auto"/>
              <w:right w:val="single" w:sz="4" w:space="0" w:color="auto"/>
            </w:tcBorders>
            <w:shd w:val="clear" w:color="auto" w:fill="auto"/>
            <w:vAlign w:val="center"/>
            <w:hideMark/>
          </w:tcPr>
          <w:p w:rsidR="00BC3ACB" w:rsidRDefault="00DA56C8">
            <w:pPr>
              <w:widowControl/>
              <w:jc w:val="center"/>
              <w:rPr>
                <w:rFonts w:ascii="宋体" w:hAnsi="宋体"/>
                <w:kern w:val="0"/>
                <w:sz w:val="22"/>
              </w:rPr>
            </w:pPr>
            <w:r>
              <w:rPr>
                <w:rFonts w:ascii="宋体" w:hAnsi="宋体" w:hint="eastAsia"/>
                <w:kern w:val="0"/>
                <w:sz w:val="22"/>
              </w:rPr>
              <w:t>一、</w:t>
            </w:r>
            <w:r w:rsidR="002A3BCF">
              <w:rPr>
                <w:rFonts w:ascii="宋体" w:hAnsi="宋体" w:hint="eastAsia"/>
                <w:kern w:val="0"/>
                <w:sz w:val="22"/>
              </w:rPr>
              <w:t>一般公共服务支出</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BC3ACB" w:rsidRDefault="00BC3ACB">
            <w:pPr>
              <w:widowControl/>
              <w:jc w:val="center"/>
              <w:rPr>
                <w:rFonts w:ascii="宋体" w:hAnsi="宋体"/>
                <w:kern w:val="0"/>
                <w:sz w:val="20"/>
                <w:szCs w:val="20"/>
              </w:rPr>
            </w:pPr>
          </w:p>
        </w:tc>
      </w:tr>
      <w:tr w:rsidR="00BC3ACB" w:rsidTr="002E1548">
        <w:trPr>
          <w:trHeight w:val="615"/>
        </w:trPr>
        <w:tc>
          <w:tcPr>
            <w:tcW w:w="1858" w:type="dxa"/>
            <w:tcBorders>
              <w:top w:val="nil"/>
              <w:left w:val="single" w:sz="4" w:space="0" w:color="auto"/>
              <w:bottom w:val="single" w:sz="4" w:space="0" w:color="auto"/>
              <w:right w:val="single" w:sz="4" w:space="0" w:color="auto"/>
            </w:tcBorders>
            <w:shd w:val="clear" w:color="auto" w:fill="auto"/>
            <w:vAlign w:val="center"/>
          </w:tcPr>
          <w:p w:rsidR="00BC3ACB" w:rsidRDefault="002E1548">
            <w:pPr>
              <w:widowControl/>
              <w:jc w:val="center"/>
              <w:rPr>
                <w:rFonts w:ascii="宋体" w:hAnsi="宋体"/>
                <w:kern w:val="0"/>
                <w:sz w:val="22"/>
              </w:rPr>
            </w:pPr>
            <w:r>
              <w:rPr>
                <w:rFonts w:ascii="宋体" w:hAnsi="宋体" w:hint="eastAsia"/>
                <w:kern w:val="0"/>
                <w:sz w:val="22"/>
              </w:rPr>
              <w:t>其中：国库管理非税收入</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2E1548">
            <w:pPr>
              <w:widowControl/>
              <w:jc w:val="center"/>
              <w:rPr>
                <w:rFonts w:ascii="宋体" w:hAnsi="宋体"/>
                <w:kern w:val="0"/>
                <w:sz w:val="22"/>
              </w:rPr>
            </w:pPr>
            <w:r w:rsidRPr="002E1548">
              <w:rPr>
                <w:rFonts w:hint="eastAsia"/>
                <w:color w:val="000000"/>
                <w:sz w:val="18"/>
                <w:szCs w:val="18"/>
              </w:rPr>
              <w:t>47.1</w:t>
            </w:r>
          </w:p>
        </w:tc>
        <w:tc>
          <w:tcPr>
            <w:tcW w:w="2127" w:type="dxa"/>
            <w:tcBorders>
              <w:top w:val="nil"/>
              <w:left w:val="nil"/>
              <w:bottom w:val="single" w:sz="4" w:space="0" w:color="auto"/>
              <w:right w:val="single" w:sz="4" w:space="0" w:color="auto"/>
            </w:tcBorders>
            <w:shd w:val="clear" w:color="auto" w:fill="auto"/>
            <w:vAlign w:val="center"/>
            <w:hideMark/>
          </w:tcPr>
          <w:p w:rsidR="00BC3ACB" w:rsidRDefault="00DA56C8">
            <w:pPr>
              <w:widowControl/>
              <w:jc w:val="center"/>
              <w:rPr>
                <w:rFonts w:ascii="宋体" w:hAnsi="宋体"/>
                <w:kern w:val="0"/>
                <w:sz w:val="22"/>
              </w:rPr>
            </w:pPr>
            <w:r>
              <w:rPr>
                <w:rFonts w:ascii="宋体" w:hAnsi="宋体" w:hint="eastAsia"/>
                <w:kern w:val="0"/>
                <w:sz w:val="22"/>
              </w:rPr>
              <w:t>二、</w:t>
            </w:r>
            <w:r w:rsidR="002A3BCF">
              <w:rPr>
                <w:rFonts w:ascii="宋体" w:hAnsi="宋体" w:hint="eastAsia"/>
                <w:kern w:val="0"/>
                <w:sz w:val="22"/>
              </w:rPr>
              <w:t>外交支出</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BC3ACB" w:rsidRDefault="00BC3ACB">
            <w:pPr>
              <w:widowControl/>
              <w:jc w:val="center"/>
              <w:rPr>
                <w:rFonts w:ascii="宋体" w:hAnsi="宋体"/>
                <w:kern w:val="0"/>
                <w:sz w:val="20"/>
                <w:szCs w:val="20"/>
              </w:rPr>
            </w:pPr>
          </w:p>
        </w:tc>
      </w:tr>
      <w:tr w:rsidR="002E1548" w:rsidTr="00303C07">
        <w:trPr>
          <w:trHeight w:val="615"/>
        </w:trPr>
        <w:tc>
          <w:tcPr>
            <w:tcW w:w="1858" w:type="dxa"/>
            <w:tcBorders>
              <w:top w:val="single" w:sz="4" w:space="0" w:color="auto"/>
              <w:left w:val="single" w:sz="4" w:space="0" w:color="auto"/>
              <w:bottom w:val="single" w:sz="4" w:space="0" w:color="auto"/>
              <w:right w:val="single" w:sz="4" w:space="0" w:color="auto"/>
            </w:tcBorders>
            <w:shd w:val="clear" w:color="auto" w:fill="auto"/>
          </w:tcPr>
          <w:p w:rsidR="002E1548" w:rsidRPr="00E448EC" w:rsidRDefault="002E1548" w:rsidP="00303C07">
            <w:r w:rsidRPr="00E448EC">
              <w:rPr>
                <w:rFonts w:hint="eastAsia"/>
              </w:rPr>
              <w:t>二、政府性基金预算拨款</w:t>
            </w: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2E1548" w:rsidRDefault="00DA56C8">
            <w:pPr>
              <w:widowControl/>
              <w:jc w:val="center"/>
              <w:rPr>
                <w:rFonts w:ascii="宋体" w:hAnsi="宋体"/>
                <w:kern w:val="0"/>
                <w:sz w:val="22"/>
              </w:rPr>
            </w:pPr>
            <w:r>
              <w:rPr>
                <w:rFonts w:ascii="宋体" w:hAnsi="宋体" w:hint="eastAsia"/>
                <w:kern w:val="0"/>
                <w:sz w:val="22"/>
              </w:rPr>
              <w:t>三、</w:t>
            </w:r>
            <w:r w:rsidR="002E1548">
              <w:rPr>
                <w:rFonts w:ascii="宋体" w:hAnsi="宋体" w:hint="eastAsia"/>
                <w:kern w:val="0"/>
                <w:sz w:val="22"/>
              </w:rPr>
              <w:t>国防支出</w:t>
            </w: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E1548" w:rsidRDefault="002E1548">
            <w:pPr>
              <w:widowControl/>
              <w:jc w:val="center"/>
              <w:rPr>
                <w:rFonts w:ascii="宋体" w:hAnsi="宋体"/>
                <w:kern w:val="0"/>
                <w:sz w:val="20"/>
                <w:szCs w:val="20"/>
              </w:rPr>
            </w:pPr>
          </w:p>
        </w:tc>
      </w:tr>
      <w:tr w:rsidR="002E1548" w:rsidTr="00303C07">
        <w:trPr>
          <w:trHeight w:val="615"/>
        </w:trPr>
        <w:tc>
          <w:tcPr>
            <w:tcW w:w="1858" w:type="dxa"/>
            <w:tcBorders>
              <w:top w:val="nil"/>
              <w:left w:val="single" w:sz="4" w:space="0" w:color="auto"/>
              <w:bottom w:val="single" w:sz="4" w:space="0" w:color="auto"/>
              <w:right w:val="single" w:sz="4" w:space="0" w:color="auto"/>
            </w:tcBorders>
            <w:shd w:val="clear" w:color="auto" w:fill="auto"/>
            <w:hideMark/>
          </w:tcPr>
          <w:p w:rsidR="002E1548" w:rsidRDefault="002E1548" w:rsidP="00303C07">
            <w:r w:rsidRPr="00E448EC">
              <w:rPr>
                <w:rFonts w:hint="eastAsia"/>
              </w:rPr>
              <w:t>三、国有资本经营预算拨款</w:t>
            </w: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2E1548" w:rsidRDefault="00DA56C8">
            <w:pPr>
              <w:widowControl/>
              <w:jc w:val="center"/>
              <w:rPr>
                <w:rFonts w:ascii="宋体" w:hAnsi="宋体"/>
                <w:kern w:val="0"/>
                <w:sz w:val="22"/>
              </w:rPr>
            </w:pPr>
            <w:r>
              <w:rPr>
                <w:rFonts w:ascii="宋体" w:hAnsi="宋体" w:hint="eastAsia"/>
                <w:kern w:val="0"/>
                <w:sz w:val="22"/>
              </w:rPr>
              <w:t>五、</w:t>
            </w:r>
            <w:r w:rsidR="002E1548">
              <w:rPr>
                <w:rFonts w:ascii="宋体" w:hAnsi="宋体" w:hint="eastAsia"/>
                <w:kern w:val="0"/>
                <w:sz w:val="22"/>
              </w:rPr>
              <w:t>教育支出</w:t>
            </w: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jc w:val="right"/>
              <w:rPr>
                <w:rFonts w:ascii="宋体" w:hAnsi="宋体"/>
                <w:sz w:val="18"/>
                <w:szCs w:val="18"/>
              </w:rPr>
            </w:pPr>
            <w:r>
              <w:rPr>
                <w:rFonts w:hint="eastAsia"/>
                <w:sz w:val="18"/>
                <w:szCs w:val="18"/>
              </w:rPr>
              <w:t xml:space="preserve">7,089.3 </w:t>
            </w: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jc w:val="right"/>
              <w:rPr>
                <w:rFonts w:ascii="宋体" w:hAnsi="宋体"/>
                <w:sz w:val="18"/>
                <w:szCs w:val="18"/>
              </w:rPr>
            </w:pPr>
            <w:r>
              <w:rPr>
                <w:rFonts w:hint="eastAsia"/>
                <w:sz w:val="18"/>
                <w:szCs w:val="18"/>
              </w:rPr>
              <w:t xml:space="preserve">7,089.30 </w:t>
            </w:r>
          </w:p>
        </w:tc>
        <w:tc>
          <w:tcPr>
            <w:tcW w:w="992" w:type="dxa"/>
            <w:tcBorders>
              <w:top w:val="nil"/>
              <w:left w:val="nil"/>
              <w:bottom w:val="single" w:sz="4" w:space="0" w:color="auto"/>
              <w:right w:val="single" w:sz="4" w:space="0" w:color="auto"/>
            </w:tcBorders>
            <w:shd w:val="clear" w:color="auto" w:fill="auto"/>
            <w:vAlign w:val="center"/>
            <w:hideMark/>
          </w:tcPr>
          <w:p w:rsidR="002E1548" w:rsidRDefault="002E1548">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2E1548" w:rsidRDefault="002E1548">
            <w:pPr>
              <w:widowControl/>
              <w:jc w:val="center"/>
              <w:rPr>
                <w:rFonts w:ascii="宋体" w:hAnsi="宋体"/>
                <w:kern w:val="0"/>
                <w:sz w:val="20"/>
                <w:szCs w:val="20"/>
              </w:rPr>
            </w:pPr>
          </w:p>
        </w:tc>
      </w:tr>
      <w:tr w:rsidR="00BC3ACB" w:rsidTr="000E4FB5">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BC3ACB" w:rsidRDefault="00C90AED">
            <w:pPr>
              <w:widowControl/>
              <w:jc w:val="center"/>
              <w:rPr>
                <w:rFonts w:ascii="宋体" w:hAnsi="宋体"/>
                <w:kern w:val="0"/>
                <w:sz w:val="22"/>
              </w:rPr>
            </w:pPr>
            <w:r>
              <w:rPr>
                <w:rFonts w:ascii="宋体" w:hAnsi="宋体" w:hint="eastAsia"/>
                <w:kern w:val="0"/>
                <w:sz w:val="22"/>
              </w:rPr>
              <w:t xml:space="preserve">  </w:t>
            </w:r>
            <w:r w:rsidR="00DA56C8">
              <w:rPr>
                <w:rFonts w:ascii="宋体" w:hAnsi="宋体" w:hint="eastAsia"/>
                <w:kern w:val="0"/>
                <w:sz w:val="22"/>
              </w:rPr>
              <w:t>六、</w:t>
            </w:r>
            <w:r w:rsidR="002A3BCF">
              <w:rPr>
                <w:rFonts w:ascii="宋体" w:hAnsi="宋体" w:hint="eastAsia"/>
                <w:kern w:val="0"/>
                <w:sz w:val="22"/>
              </w:rPr>
              <w:t>科学技术支出</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BC3ACB" w:rsidRDefault="00BC3ACB">
            <w:pPr>
              <w:widowControl/>
              <w:jc w:val="center"/>
              <w:rPr>
                <w:rFonts w:ascii="宋体" w:hAnsi="宋体"/>
                <w:kern w:val="0"/>
                <w:sz w:val="20"/>
                <w:szCs w:val="20"/>
              </w:rPr>
            </w:pPr>
          </w:p>
        </w:tc>
      </w:tr>
      <w:tr w:rsidR="00845DE3" w:rsidTr="000E4FB5">
        <w:trPr>
          <w:trHeight w:val="61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DE3" w:rsidRDefault="00845DE3">
            <w:pPr>
              <w:widowControl/>
              <w:jc w:val="center"/>
              <w:rPr>
                <w:rFonts w:ascii="宋体" w:hAnsi="宋体"/>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DE3" w:rsidRPr="000E4FB5" w:rsidRDefault="00845DE3">
            <w:pPr>
              <w:jc w:val="right"/>
              <w:rPr>
                <w:color w:val="000000"/>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DE3" w:rsidRDefault="00845DE3" w:rsidP="00837FC6">
            <w:pPr>
              <w:widowControl/>
              <w:jc w:val="center"/>
              <w:rPr>
                <w:rFonts w:ascii="宋体" w:hAnsi="宋体"/>
                <w:kern w:val="0"/>
                <w:sz w:val="22"/>
              </w:rPr>
            </w:pPr>
            <w:r>
              <w:rPr>
                <w:rFonts w:ascii="宋体" w:hAnsi="宋体" w:hint="eastAsia"/>
                <w:kern w:val="0"/>
                <w:sz w:val="22"/>
              </w:rPr>
              <w:t>七</w:t>
            </w:r>
            <w:r w:rsidR="00DA56C8">
              <w:rPr>
                <w:rFonts w:ascii="宋体" w:hAnsi="宋体" w:hint="eastAsia"/>
                <w:kern w:val="0"/>
                <w:sz w:val="22"/>
              </w:rPr>
              <w:t>、</w:t>
            </w:r>
            <w:r>
              <w:rPr>
                <w:rFonts w:ascii="宋体" w:hAnsi="宋体" w:hint="eastAsia"/>
                <w:kern w:val="0"/>
                <w:sz w:val="22"/>
              </w:rPr>
              <w:t>文化</w:t>
            </w:r>
            <w:r w:rsidR="00837FC6">
              <w:rPr>
                <w:rFonts w:ascii="宋体" w:hAnsi="宋体" w:hint="eastAsia"/>
                <w:kern w:val="0"/>
                <w:sz w:val="22"/>
              </w:rPr>
              <w:t>旅游体育</w:t>
            </w:r>
            <w:r>
              <w:rPr>
                <w:rFonts w:ascii="宋体" w:hAnsi="宋体" w:hint="eastAsia"/>
                <w:kern w:val="0"/>
                <w:sz w:val="22"/>
              </w:rPr>
              <w:t>与传媒支出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DE3" w:rsidRDefault="00845DE3">
            <w:pPr>
              <w:widowControl/>
              <w:jc w:val="center"/>
              <w:rPr>
                <w:rFonts w:ascii="宋体" w:hAnsi="宋体"/>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DE3" w:rsidRDefault="00845DE3">
            <w:pPr>
              <w:widowControl/>
              <w:jc w:val="center"/>
              <w:rPr>
                <w:rFonts w:ascii="宋体" w:hAnsi="宋体"/>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DE3" w:rsidRDefault="00845DE3">
            <w:pPr>
              <w:widowControl/>
              <w:jc w:val="center"/>
              <w:rPr>
                <w:rFonts w:ascii="宋体" w:hAnsi="宋体"/>
                <w:kern w:val="0"/>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DE3" w:rsidRDefault="00845DE3">
            <w:pPr>
              <w:widowControl/>
              <w:jc w:val="center"/>
              <w:rPr>
                <w:rFonts w:ascii="宋体" w:hAnsi="宋体"/>
                <w:kern w:val="0"/>
                <w:sz w:val="20"/>
                <w:szCs w:val="20"/>
              </w:rPr>
            </w:pPr>
          </w:p>
        </w:tc>
      </w:tr>
      <w:tr w:rsidR="00E83C2B" w:rsidTr="000E4FB5">
        <w:trPr>
          <w:trHeight w:val="61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83C2B" w:rsidRPr="000E4FB5" w:rsidRDefault="00E83C2B">
            <w:pPr>
              <w:jc w:val="right"/>
              <w:rPr>
                <w:color w:val="000000"/>
                <w:sz w:val="18"/>
                <w:szCs w:val="18"/>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r>
              <w:rPr>
                <w:rFonts w:ascii="宋体" w:hAnsi="宋体" w:hint="eastAsia"/>
                <w:kern w:val="0"/>
                <w:sz w:val="22"/>
              </w:rPr>
              <w:t>八</w:t>
            </w:r>
            <w:r w:rsidR="00DA56C8">
              <w:rPr>
                <w:rFonts w:ascii="宋体" w:hAnsi="宋体" w:hint="eastAsia"/>
                <w:kern w:val="0"/>
                <w:sz w:val="22"/>
              </w:rPr>
              <w:t>、</w:t>
            </w:r>
            <w:r>
              <w:rPr>
                <w:rFonts w:ascii="宋体" w:hAnsi="宋体" w:hint="eastAsia"/>
                <w:kern w:val="0"/>
                <w:sz w:val="22"/>
              </w:rPr>
              <w:t>社会保障和就业支出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196.9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196.90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83C2B" w:rsidRDefault="00E83C2B">
            <w:pPr>
              <w:widowControl/>
              <w:jc w:val="center"/>
              <w:rPr>
                <w:rFonts w:ascii="宋体" w:hAnsi="宋体"/>
                <w:kern w:val="0"/>
                <w:sz w:val="20"/>
                <w:szCs w:val="20"/>
              </w:rPr>
            </w:pPr>
          </w:p>
        </w:tc>
      </w:tr>
      <w:tr w:rsidR="00BC3ACB">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BC3ACB" w:rsidRDefault="002A3BCF" w:rsidP="00837FC6">
            <w:pPr>
              <w:widowControl/>
              <w:jc w:val="center"/>
              <w:rPr>
                <w:rFonts w:ascii="宋体" w:hAnsi="宋体"/>
                <w:kern w:val="0"/>
                <w:sz w:val="22"/>
              </w:rPr>
            </w:pPr>
            <w:r>
              <w:rPr>
                <w:rFonts w:ascii="宋体" w:hAnsi="宋体" w:hint="eastAsia"/>
                <w:kern w:val="0"/>
                <w:sz w:val="22"/>
              </w:rPr>
              <w:t>九</w:t>
            </w:r>
            <w:r w:rsidR="00DA56C8">
              <w:rPr>
                <w:rFonts w:ascii="宋体" w:hAnsi="宋体" w:hint="eastAsia"/>
                <w:kern w:val="0"/>
                <w:sz w:val="22"/>
              </w:rPr>
              <w:t>、</w:t>
            </w:r>
            <w:r w:rsidR="00837FC6">
              <w:rPr>
                <w:rFonts w:ascii="宋体" w:hAnsi="宋体" w:hint="eastAsia"/>
                <w:kern w:val="0"/>
                <w:sz w:val="22"/>
              </w:rPr>
              <w:t>卫生健康支出</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BC3ACB" w:rsidRDefault="00BC3ACB">
            <w:pPr>
              <w:widowControl/>
              <w:jc w:val="center"/>
              <w:rPr>
                <w:rFonts w:ascii="宋体" w:hAnsi="宋体"/>
                <w:kern w:val="0"/>
                <w:sz w:val="20"/>
                <w:szCs w:val="20"/>
              </w:rPr>
            </w:pPr>
          </w:p>
        </w:tc>
      </w:tr>
      <w:tr w:rsidR="00E83C2B">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E83C2B" w:rsidRDefault="00E83C2B" w:rsidP="000E0B9B">
            <w:pPr>
              <w:widowControl/>
              <w:jc w:val="center"/>
              <w:rPr>
                <w:rFonts w:ascii="宋体" w:hAnsi="宋体"/>
                <w:kern w:val="0"/>
                <w:sz w:val="22"/>
              </w:rPr>
            </w:pPr>
            <w:r>
              <w:rPr>
                <w:rFonts w:ascii="宋体" w:hAnsi="宋体" w:hint="eastAsia"/>
                <w:kern w:val="0"/>
                <w:sz w:val="22"/>
              </w:rPr>
              <w:t>十</w:t>
            </w:r>
            <w:r w:rsidR="00DA56C8">
              <w:rPr>
                <w:rFonts w:ascii="宋体" w:hAnsi="宋体" w:hint="eastAsia"/>
                <w:kern w:val="0"/>
                <w:sz w:val="22"/>
              </w:rPr>
              <w:t>、</w:t>
            </w:r>
            <w:r w:rsidR="000E0B9B">
              <w:rPr>
                <w:rFonts w:ascii="宋体" w:hAnsi="宋体" w:hint="eastAsia"/>
                <w:kern w:val="0"/>
                <w:sz w:val="22"/>
              </w:rPr>
              <w:t>节能环保支出</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1.7 </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1.70 </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E83C2B" w:rsidRDefault="00E83C2B">
            <w:pPr>
              <w:widowControl/>
              <w:jc w:val="center"/>
              <w:rPr>
                <w:rFonts w:ascii="宋体" w:hAnsi="宋体"/>
                <w:kern w:val="0"/>
                <w:sz w:val="20"/>
                <w:szCs w:val="20"/>
              </w:rPr>
            </w:pPr>
          </w:p>
        </w:tc>
      </w:tr>
      <w:tr w:rsidR="00E83C2B">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E83C2B" w:rsidRDefault="00E83C2B" w:rsidP="000E0B9B">
            <w:pPr>
              <w:widowControl/>
              <w:jc w:val="center"/>
              <w:rPr>
                <w:rFonts w:ascii="宋体" w:hAnsi="宋体"/>
                <w:kern w:val="0"/>
                <w:sz w:val="22"/>
              </w:rPr>
            </w:pPr>
            <w:r>
              <w:rPr>
                <w:rFonts w:ascii="宋体" w:hAnsi="宋体" w:hint="eastAsia"/>
                <w:kern w:val="0"/>
                <w:sz w:val="22"/>
              </w:rPr>
              <w:t>十</w:t>
            </w:r>
            <w:r w:rsidR="000E0B9B">
              <w:rPr>
                <w:rFonts w:ascii="宋体" w:hAnsi="宋体" w:hint="eastAsia"/>
                <w:kern w:val="0"/>
                <w:sz w:val="22"/>
              </w:rPr>
              <w:t>九</w:t>
            </w:r>
            <w:r w:rsidR="00DA56C8">
              <w:rPr>
                <w:rFonts w:ascii="宋体" w:hAnsi="宋体" w:hint="eastAsia"/>
                <w:kern w:val="0"/>
                <w:sz w:val="22"/>
              </w:rPr>
              <w:t>、</w:t>
            </w:r>
            <w:r>
              <w:rPr>
                <w:rFonts w:ascii="宋体" w:hAnsi="宋体" w:hint="eastAsia"/>
                <w:kern w:val="0"/>
                <w:sz w:val="22"/>
              </w:rPr>
              <w:t>住房保障支出</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2.9 </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2.90 </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E83C2B" w:rsidRDefault="00E83C2B">
            <w:pPr>
              <w:widowControl/>
              <w:jc w:val="center"/>
              <w:rPr>
                <w:rFonts w:ascii="宋体" w:hAnsi="宋体"/>
                <w:kern w:val="0"/>
                <w:sz w:val="20"/>
                <w:szCs w:val="20"/>
              </w:rPr>
            </w:pPr>
          </w:p>
        </w:tc>
      </w:tr>
      <w:tr w:rsidR="00BC3ACB">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BC3ACB" w:rsidRDefault="00B14E7D">
            <w:pPr>
              <w:widowControl/>
              <w:jc w:val="center"/>
              <w:rPr>
                <w:rFonts w:ascii="宋体" w:hAnsi="宋体"/>
                <w:kern w:val="0"/>
                <w:sz w:val="22"/>
              </w:rPr>
            </w:pPr>
            <w:r>
              <w:rPr>
                <w:rFonts w:ascii="宋体" w:hAnsi="宋体" w:hint="eastAsia"/>
                <w:kern w:val="0"/>
                <w:sz w:val="22"/>
              </w:rPr>
              <w:t>上年结转</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2127"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kern w:val="0"/>
                <w:sz w:val="22"/>
              </w:rPr>
            </w:pPr>
            <w:r>
              <w:rPr>
                <w:rFonts w:ascii="宋体" w:hAnsi="宋体" w:hint="eastAsia"/>
                <w:kern w:val="0"/>
                <w:sz w:val="22"/>
              </w:rPr>
              <w:t>结转下年</w:t>
            </w: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2" w:type="dxa"/>
            <w:tcBorders>
              <w:top w:val="nil"/>
              <w:left w:val="nil"/>
              <w:bottom w:val="single" w:sz="4" w:space="0" w:color="auto"/>
              <w:right w:val="single" w:sz="4" w:space="0" w:color="auto"/>
            </w:tcBorders>
            <w:shd w:val="clear" w:color="auto" w:fill="auto"/>
            <w:vAlign w:val="center"/>
            <w:hideMark/>
          </w:tcPr>
          <w:p w:rsidR="00BC3ACB" w:rsidRDefault="00BC3AC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BC3ACB" w:rsidRDefault="00BC3ACB">
            <w:pPr>
              <w:widowControl/>
              <w:jc w:val="center"/>
              <w:rPr>
                <w:rFonts w:ascii="宋体" w:hAnsi="宋体"/>
                <w:kern w:val="0"/>
                <w:sz w:val="20"/>
                <w:szCs w:val="20"/>
              </w:rPr>
            </w:pPr>
          </w:p>
        </w:tc>
      </w:tr>
      <w:tr w:rsidR="00E83C2B">
        <w:trPr>
          <w:trHeight w:val="39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b/>
                <w:bCs/>
                <w:kern w:val="0"/>
                <w:sz w:val="22"/>
              </w:rPr>
            </w:pPr>
            <w:r>
              <w:rPr>
                <w:rFonts w:ascii="宋体" w:hAnsi="宋体" w:hint="eastAsia"/>
                <w:b/>
                <w:bCs/>
                <w:kern w:val="0"/>
                <w:sz w:val="22"/>
              </w:rPr>
              <w:t>收入总计</w:t>
            </w:r>
          </w:p>
        </w:tc>
        <w:tc>
          <w:tcPr>
            <w:tcW w:w="992" w:type="dxa"/>
            <w:tcBorders>
              <w:top w:val="nil"/>
              <w:left w:val="nil"/>
              <w:bottom w:val="single" w:sz="4" w:space="0" w:color="auto"/>
              <w:right w:val="single" w:sz="4" w:space="0" w:color="auto"/>
            </w:tcBorders>
            <w:shd w:val="clear" w:color="auto" w:fill="auto"/>
            <w:vAlign w:val="center"/>
            <w:hideMark/>
          </w:tcPr>
          <w:p w:rsidR="00E83C2B" w:rsidRPr="00E83C2B" w:rsidRDefault="00E83C2B" w:rsidP="00E83C2B">
            <w:pPr>
              <w:jc w:val="center"/>
              <w:rPr>
                <w:rFonts w:ascii="宋体" w:hAnsi="宋体"/>
                <w:sz w:val="18"/>
                <w:szCs w:val="18"/>
              </w:rPr>
            </w:pPr>
            <w:r>
              <w:rPr>
                <w:rFonts w:hint="eastAsia"/>
                <w:sz w:val="18"/>
                <w:szCs w:val="18"/>
              </w:rPr>
              <w:t xml:space="preserve">7,290.80 </w:t>
            </w:r>
          </w:p>
        </w:tc>
        <w:tc>
          <w:tcPr>
            <w:tcW w:w="2127" w:type="dxa"/>
            <w:tcBorders>
              <w:top w:val="nil"/>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b/>
                <w:bCs/>
                <w:kern w:val="0"/>
                <w:sz w:val="22"/>
              </w:rPr>
            </w:pPr>
            <w:r>
              <w:rPr>
                <w:rFonts w:ascii="宋体" w:hAnsi="宋体" w:hint="eastAsia"/>
                <w:b/>
                <w:bCs/>
                <w:kern w:val="0"/>
                <w:sz w:val="22"/>
              </w:rPr>
              <w:t>支出总计</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sz w:val="18"/>
                <w:szCs w:val="18"/>
              </w:rPr>
            </w:pPr>
            <w:r>
              <w:rPr>
                <w:rFonts w:hint="eastAsia"/>
                <w:sz w:val="18"/>
                <w:szCs w:val="18"/>
              </w:rPr>
              <w:t xml:space="preserve">7,290.8 </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jc w:val="right"/>
              <w:rPr>
                <w:rFonts w:ascii="宋体" w:hAnsi="宋体"/>
                <w:color w:val="000000"/>
                <w:sz w:val="18"/>
                <w:szCs w:val="18"/>
              </w:rPr>
            </w:pPr>
            <w:r>
              <w:rPr>
                <w:rFonts w:hint="eastAsia"/>
                <w:color w:val="000000"/>
                <w:sz w:val="18"/>
                <w:szCs w:val="18"/>
              </w:rPr>
              <w:t xml:space="preserve">7,290.80 </w:t>
            </w:r>
          </w:p>
        </w:tc>
        <w:tc>
          <w:tcPr>
            <w:tcW w:w="992" w:type="dxa"/>
            <w:tcBorders>
              <w:top w:val="nil"/>
              <w:left w:val="nil"/>
              <w:bottom w:val="single" w:sz="4" w:space="0" w:color="auto"/>
              <w:right w:val="single" w:sz="4" w:space="0" w:color="auto"/>
            </w:tcBorders>
            <w:shd w:val="clear" w:color="auto" w:fill="auto"/>
            <w:vAlign w:val="center"/>
            <w:hideMark/>
          </w:tcPr>
          <w:p w:rsidR="00E83C2B" w:rsidRDefault="00E83C2B">
            <w:pPr>
              <w:widowControl/>
              <w:jc w:val="center"/>
              <w:rPr>
                <w:rFonts w:ascii="宋体" w:hAnsi="宋体"/>
                <w:kern w:val="0"/>
                <w:sz w:val="22"/>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E83C2B" w:rsidRDefault="00E83C2B">
            <w:pPr>
              <w:widowControl/>
              <w:jc w:val="center"/>
              <w:rPr>
                <w:rFonts w:ascii="宋体" w:hAnsi="宋体"/>
                <w:kern w:val="0"/>
                <w:sz w:val="18"/>
                <w:szCs w:val="18"/>
              </w:rPr>
            </w:pPr>
          </w:p>
        </w:tc>
      </w:tr>
    </w:tbl>
    <w:p w:rsidR="00BC3ACB" w:rsidRDefault="00BC3ACB">
      <w:pPr>
        <w:spacing w:line="540" w:lineRule="exact"/>
        <w:jc w:val="left"/>
        <w:rPr>
          <w:rFonts w:ascii="楷体_GB2312" w:eastAsia="楷体_GB2312"/>
          <w:b/>
          <w:sz w:val="32"/>
          <w:szCs w:val="32"/>
        </w:rPr>
      </w:pPr>
    </w:p>
    <w:tbl>
      <w:tblPr>
        <w:tblW w:w="8379" w:type="dxa"/>
        <w:tblInd w:w="93" w:type="dxa"/>
        <w:tblLook w:val="04A0" w:firstRow="1" w:lastRow="0" w:firstColumn="1" w:lastColumn="0" w:noHBand="0" w:noVBand="1"/>
      </w:tblPr>
      <w:tblGrid>
        <w:gridCol w:w="1308"/>
        <w:gridCol w:w="2242"/>
        <w:gridCol w:w="1568"/>
        <w:gridCol w:w="192"/>
        <w:gridCol w:w="1509"/>
        <w:gridCol w:w="423"/>
        <w:gridCol w:w="1137"/>
      </w:tblGrid>
      <w:tr w:rsidR="00BC3ACB">
        <w:trPr>
          <w:trHeight w:val="510"/>
        </w:trPr>
        <w:tc>
          <w:tcPr>
            <w:tcW w:w="8379" w:type="dxa"/>
            <w:gridSpan w:val="7"/>
            <w:tcBorders>
              <w:top w:val="nil"/>
              <w:left w:val="nil"/>
              <w:bottom w:val="nil"/>
              <w:right w:val="nil"/>
            </w:tcBorders>
            <w:shd w:val="clear" w:color="auto" w:fill="auto"/>
            <w:noWrap/>
            <w:vAlign w:val="center"/>
            <w:hideMark/>
          </w:tcPr>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2019</w:t>
            </w:r>
            <w:r w:rsidR="002A3BCF">
              <w:rPr>
                <w:rFonts w:ascii="华文中宋" w:eastAsia="华文中宋" w:hAnsi="华文中宋" w:hint="eastAsia"/>
                <w:b/>
                <w:bCs/>
                <w:kern w:val="0"/>
                <w:sz w:val="36"/>
                <w:szCs w:val="36"/>
              </w:rPr>
              <w:t>年一般公共预算支出预算表</w:t>
            </w:r>
          </w:p>
        </w:tc>
      </w:tr>
      <w:tr w:rsidR="00BC3ACB">
        <w:trPr>
          <w:trHeight w:val="450"/>
        </w:trPr>
        <w:tc>
          <w:tcPr>
            <w:tcW w:w="1308"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2242"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1760" w:type="dxa"/>
            <w:gridSpan w:val="2"/>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1932" w:type="dxa"/>
            <w:gridSpan w:val="2"/>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1137" w:type="dxa"/>
            <w:tcBorders>
              <w:top w:val="nil"/>
              <w:left w:val="nil"/>
              <w:bottom w:val="nil"/>
              <w:right w:val="nil"/>
            </w:tcBorders>
            <w:shd w:val="clear" w:color="auto" w:fill="auto"/>
            <w:noWrap/>
            <w:vAlign w:val="center"/>
            <w:hideMark/>
          </w:tcPr>
          <w:p w:rsidR="00BC3ACB" w:rsidRDefault="002A3BCF">
            <w:pPr>
              <w:widowControl/>
              <w:jc w:val="right"/>
              <w:rPr>
                <w:rFonts w:ascii="宋体" w:hAnsi="宋体"/>
                <w:kern w:val="0"/>
                <w:sz w:val="20"/>
                <w:szCs w:val="20"/>
              </w:rPr>
            </w:pPr>
            <w:r>
              <w:rPr>
                <w:rFonts w:ascii="宋体" w:hAnsi="宋体" w:hint="eastAsia"/>
                <w:kern w:val="0"/>
                <w:sz w:val="20"/>
                <w:szCs w:val="20"/>
              </w:rPr>
              <w:t>单位：万元</w:t>
            </w:r>
          </w:p>
        </w:tc>
      </w:tr>
      <w:tr w:rsidR="00BC3ACB">
        <w:trPr>
          <w:trHeight w:val="420"/>
        </w:trPr>
        <w:tc>
          <w:tcPr>
            <w:tcW w:w="3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功能分类科目</w:t>
            </w:r>
          </w:p>
        </w:tc>
        <w:tc>
          <w:tcPr>
            <w:tcW w:w="4829" w:type="dxa"/>
            <w:gridSpan w:val="5"/>
            <w:tcBorders>
              <w:top w:val="single" w:sz="4" w:space="0" w:color="auto"/>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预算数</w:t>
            </w:r>
          </w:p>
        </w:tc>
      </w:tr>
      <w:tr w:rsidR="00BC3ACB">
        <w:trPr>
          <w:trHeight w:val="420"/>
        </w:trPr>
        <w:tc>
          <w:tcPr>
            <w:tcW w:w="1308" w:type="dxa"/>
            <w:tcBorders>
              <w:top w:val="nil"/>
              <w:left w:val="single" w:sz="4" w:space="0" w:color="auto"/>
              <w:bottom w:val="nil"/>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科目编码</w:t>
            </w:r>
          </w:p>
        </w:tc>
        <w:tc>
          <w:tcPr>
            <w:tcW w:w="2242" w:type="dxa"/>
            <w:tcBorders>
              <w:top w:val="nil"/>
              <w:left w:val="nil"/>
              <w:bottom w:val="nil"/>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科目名称</w:t>
            </w:r>
          </w:p>
        </w:tc>
        <w:tc>
          <w:tcPr>
            <w:tcW w:w="1568" w:type="dxa"/>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合计</w:t>
            </w:r>
          </w:p>
        </w:tc>
        <w:tc>
          <w:tcPr>
            <w:tcW w:w="1701" w:type="dxa"/>
            <w:gridSpan w:val="2"/>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基本支出</w:t>
            </w:r>
          </w:p>
        </w:tc>
        <w:tc>
          <w:tcPr>
            <w:tcW w:w="1560" w:type="dxa"/>
            <w:gridSpan w:val="2"/>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项目支出</w:t>
            </w:r>
          </w:p>
        </w:tc>
      </w:tr>
      <w:tr w:rsidR="00385596">
        <w:trPr>
          <w:trHeight w:val="285"/>
        </w:trPr>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合计</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7,290.8 </w:t>
            </w:r>
          </w:p>
        </w:tc>
        <w:tc>
          <w:tcPr>
            <w:tcW w:w="1701" w:type="dxa"/>
            <w:gridSpan w:val="2"/>
            <w:tcBorders>
              <w:top w:val="single" w:sz="4" w:space="0" w:color="auto"/>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4,059.0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3,231.8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205</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教育支出</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7,089.3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3,857.5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3,231.8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20503</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职业教育</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7,089.3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3,857.5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3,231.8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2050305</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高等职业教育</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7,089.3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3,857.5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3,231.8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208</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社会保障和就业支出</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196.9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196.9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540"/>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20805</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行政事业单位离退休</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196.9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196.9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270"/>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2080502</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事业单位离退休</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196.9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196.9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540"/>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210</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21142" w:rsidP="00321142">
            <w:pPr>
              <w:widowControl/>
              <w:jc w:val="left"/>
              <w:rPr>
                <w:rFonts w:ascii="宋体" w:hAnsi="宋体"/>
                <w:kern w:val="0"/>
                <w:sz w:val="22"/>
              </w:rPr>
            </w:pPr>
            <w:r>
              <w:rPr>
                <w:rFonts w:ascii="宋体" w:hAnsi="宋体" w:hint="eastAsia"/>
                <w:kern w:val="0"/>
                <w:sz w:val="22"/>
              </w:rPr>
              <w:t>卫生健康</w:t>
            </w:r>
            <w:r w:rsidR="00385596">
              <w:rPr>
                <w:rFonts w:ascii="宋体" w:hAnsi="宋体" w:hint="eastAsia"/>
                <w:kern w:val="0"/>
                <w:sz w:val="22"/>
              </w:rPr>
              <w:t>支出</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1.7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1.7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21011</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行政事业单位医疗</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1.7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1.7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2101102</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事业单位医疗</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1.7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1.7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221</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住房保障支出</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2.9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2.9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22102</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住房改革支出</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2.9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2.9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r w:rsidR="00385596">
        <w:trPr>
          <w:trHeight w:val="285"/>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rsidR="00385596" w:rsidRDefault="00385596">
            <w:pPr>
              <w:widowControl/>
              <w:jc w:val="left"/>
              <w:rPr>
                <w:rFonts w:ascii="宋体" w:hAnsi="宋体"/>
                <w:kern w:val="0"/>
                <w:sz w:val="22"/>
              </w:rPr>
            </w:pPr>
            <w:r>
              <w:rPr>
                <w:rFonts w:ascii="宋体" w:hAnsi="宋体" w:hint="eastAsia"/>
                <w:kern w:val="0"/>
                <w:sz w:val="22"/>
              </w:rPr>
              <w:t>2210202</w:t>
            </w:r>
          </w:p>
        </w:tc>
        <w:tc>
          <w:tcPr>
            <w:tcW w:w="2242" w:type="dxa"/>
            <w:tcBorders>
              <w:top w:val="nil"/>
              <w:left w:val="nil"/>
              <w:bottom w:val="single" w:sz="4" w:space="0" w:color="auto"/>
              <w:right w:val="single" w:sz="4" w:space="0" w:color="auto"/>
            </w:tcBorders>
            <w:shd w:val="clear" w:color="auto" w:fill="auto"/>
            <w:vAlign w:val="center"/>
            <w:hideMark/>
          </w:tcPr>
          <w:p w:rsidR="00385596" w:rsidRDefault="00385596">
            <w:pPr>
              <w:widowControl/>
              <w:jc w:val="left"/>
              <w:rPr>
                <w:rFonts w:ascii="宋体" w:hAnsi="宋体"/>
                <w:kern w:val="0"/>
                <w:sz w:val="22"/>
              </w:rPr>
            </w:pPr>
            <w:r>
              <w:rPr>
                <w:rFonts w:ascii="宋体" w:hAnsi="宋体" w:hint="eastAsia"/>
                <w:kern w:val="0"/>
                <w:sz w:val="22"/>
              </w:rPr>
              <w:t xml:space="preserve">    提租补贴</w:t>
            </w:r>
          </w:p>
        </w:tc>
        <w:tc>
          <w:tcPr>
            <w:tcW w:w="1568" w:type="dxa"/>
            <w:tcBorders>
              <w:top w:val="nil"/>
              <w:left w:val="nil"/>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2.9 </w:t>
            </w:r>
          </w:p>
        </w:tc>
        <w:tc>
          <w:tcPr>
            <w:tcW w:w="1701" w:type="dxa"/>
            <w:gridSpan w:val="2"/>
            <w:tcBorders>
              <w:top w:val="nil"/>
              <w:left w:val="nil"/>
              <w:bottom w:val="single" w:sz="4" w:space="0" w:color="auto"/>
              <w:right w:val="nil"/>
            </w:tcBorders>
            <w:shd w:val="clear" w:color="auto" w:fill="auto"/>
            <w:vAlign w:val="center"/>
            <w:hideMark/>
          </w:tcPr>
          <w:p w:rsidR="00385596" w:rsidRDefault="00385596">
            <w:pPr>
              <w:jc w:val="right"/>
              <w:rPr>
                <w:rFonts w:ascii="宋体" w:hAnsi="宋体"/>
                <w:sz w:val="22"/>
              </w:rPr>
            </w:pPr>
            <w:r>
              <w:rPr>
                <w:rFonts w:hint="eastAsia"/>
                <w:sz w:val="22"/>
              </w:rPr>
              <w:t xml:space="preserve">2.9 </w:t>
            </w:r>
          </w:p>
        </w:tc>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385596" w:rsidRDefault="00385596">
            <w:pPr>
              <w:jc w:val="right"/>
              <w:rPr>
                <w:rFonts w:ascii="宋体" w:hAnsi="宋体"/>
                <w:sz w:val="22"/>
              </w:rPr>
            </w:pPr>
            <w:r>
              <w:rPr>
                <w:rFonts w:hint="eastAsia"/>
                <w:sz w:val="22"/>
              </w:rPr>
              <w:t xml:space="preserve">　</w:t>
            </w:r>
          </w:p>
        </w:tc>
      </w:tr>
    </w:tbl>
    <w:p w:rsidR="00BC3ACB" w:rsidRDefault="00BC3ACB">
      <w:pPr>
        <w:spacing w:line="540" w:lineRule="exact"/>
        <w:jc w:val="left"/>
        <w:rPr>
          <w:rFonts w:ascii="仿宋_GB2312" w:eastAsia="仿宋_GB2312"/>
          <w:sz w:val="32"/>
          <w:szCs w:val="32"/>
        </w:rPr>
      </w:pPr>
    </w:p>
    <w:p w:rsidR="00BC3ACB" w:rsidRDefault="00BC3ACB">
      <w:pPr>
        <w:spacing w:line="540" w:lineRule="exact"/>
        <w:jc w:val="left"/>
        <w:rPr>
          <w:rFonts w:ascii="仿宋_GB2312" w:eastAsia="仿宋_GB2312"/>
          <w:sz w:val="32"/>
          <w:szCs w:val="32"/>
        </w:rPr>
      </w:pPr>
    </w:p>
    <w:tbl>
      <w:tblPr>
        <w:tblW w:w="8804" w:type="dxa"/>
        <w:tblInd w:w="93" w:type="dxa"/>
        <w:tblLook w:val="04A0" w:firstRow="1" w:lastRow="0" w:firstColumn="1" w:lastColumn="0" w:noHBand="0" w:noVBand="1"/>
      </w:tblPr>
      <w:tblGrid>
        <w:gridCol w:w="1426"/>
        <w:gridCol w:w="134"/>
        <w:gridCol w:w="263"/>
        <w:gridCol w:w="1177"/>
        <w:gridCol w:w="478"/>
        <w:gridCol w:w="1459"/>
        <w:gridCol w:w="1029"/>
        <w:gridCol w:w="196"/>
        <w:gridCol w:w="1412"/>
        <w:gridCol w:w="446"/>
        <w:gridCol w:w="784"/>
      </w:tblGrid>
      <w:tr w:rsidR="00BC3ACB" w:rsidTr="000F073B">
        <w:trPr>
          <w:gridAfter w:val="1"/>
          <w:wAfter w:w="784" w:type="dxa"/>
          <w:trHeight w:val="510"/>
        </w:trPr>
        <w:tc>
          <w:tcPr>
            <w:tcW w:w="8020" w:type="dxa"/>
            <w:gridSpan w:val="10"/>
            <w:tcBorders>
              <w:top w:val="nil"/>
              <w:left w:val="nil"/>
              <w:bottom w:val="nil"/>
              <w:right w:val="nil"/>
            </w:tcBorders>
            <w:shd w:val="clear" w:color="auto" w:fill="auto"/>
            <w:noWrap/>
            <w:vAlign w:val="bottom"/>
            <w:hideMark/>
          </w:tcPr>
          <w:p w:rsidR="00BC3ACB" w:rsidRDefault="00ED4E8F">
            <w:pPr>
              <w:widowControl/>
              <w:jc w:val="center"/>
              <w:rPr>
                <w:rFonts w:ascii="华文中宋" w:eastAsia="华文中宋" w:hAnsi="华文中宋"/>
                <w:b/>
                <w:bCs/>
                <w:color w:val="000000"/>
                <w:kern w:val="0"/>
                <w:sz w:val="36"/>
                <w:szCs w:val="36"/>
              </w:rPr>
            </w:pPr>
            <w:r>
              <w:rPr>
                <w:rFonts w:ascii="华文中宋" w:eastAsia="华文中宋" w:hAnsi="华文中宋" w:hint="eastAsia"/>
                <w:b/>
                <w:bCs/>
                <w:color w:val="000000"/>
                <w:kern w:val="0"/>
                <w:sz w:val="36"/>
                <w:szCs w:val="36"/>
              </w:rPr>
              <w:t>2019</w:t>
            </w:r>
            <w:r w:rsidR="002A3BCF">
              <w:rPr>
                <w:rFonts w:ascii="华文中宋" w:eastAsia="华文中宋" w:hAnsi="华文中宋" w:hint="eastAsia"/>
                <w:b/>
                <w:bCs/>
                <w:color w:val="000000"/>
                <w:kern w:val="0"/>
                <w:sz w:val="36"/>
                <w:szCs w:val="36"/>
              </w:rPr>
              <w:t>年一般公共预算基本支出预算表</w:t>
            </w:r>
          </w:p>
        </w:tc>
      </w:tr>
      <w:tr w:rsidR="00BC3ACB" w:rsidTr="000F073B">
        <w:trPr>
          <w:gridAfter w:val="1"/>
          <w:wAfter w:w="784" w:type="dxa"/>
          <w:trHeight w:val="435"/>
        </w:trPr>
        <w:tc>
          <w:tcPr>
            <w:tcW w:w="1823" w:type="dxa"/>
            <w:gridSpan w:val="3"/>
            <w:tcBorders>
              <w:top w:val="nil"/>
              <w:left w:val="nil"/>
              <w:bottom w:val="nil"/>
              <w:right w:val="nil"/>
            </w:tcBorders>
            <w:shd w:val="clear" w:color="auto" w:fill="auto"/>
            <w:noWrap/>
            <w:vAlign w:val="center"/>
            <w:hideMark/>
          </w:tcPr>
          <w:p w:rsidR="00BC3ACB" w:rsidRDefault="00BC3ACB">
            <w:pPr>
              <w:widowControl/>
              <w:jc w:val="left"/>
              <w:rPr>
                <w:rFonts w:ascii="宋体" w:hAnsi="宋体"/>
                <w:color w:val="000000"/>
                <w:kern w:val="0"/>
                <w:sz w:val="18"/>
                <w:szCs w:val="18"/>
              </w:rPr>
            </w:pPr>
          </w:p>
        </w:tc>
        <w:tc>
          <w:tcPr>
            <w:tcW w:w="4143" w:type="dxa"/>
            <w:gridSpan w:val="4"/>
            <w:tcBorders>
              <w:top w:val="nil"/>
              <w:left w:val="nil"/>
              <w:bottom w:val="nil"/>
              <w:right w:val="nil"/>
            </w:tcBorders>
            <w:shd w:val="clear" w:color="auto" w:fill="auto"/>
            <w:noWrap/>
            <w:vAlign w:val="bottom"/>
            <w:hideMark/>
          </w:tcPr>
          <w:p w:rsidR="00BC3ACB" w:rsidRDefault="00BC3ACB">
            <w:pPr>
              <w:widowControl/>
              <w:jc w:val="left"/>
              <w:rPr>
                <w:rFonts w:ascii="宋体" w:hAnsi="宋体"/>
                <w:color w:val="000000"/>
                <w:kern w:val="0"/>
                <w:sz w:val="18"/>
                <w:szCs w:val="18"/>
              </w:rPr>
            </w:pPr>
          </w:p>
        </w:tc>
        <w:tc>
          <w:tcPr>
            <w:tcW w:w="2054" w:type="dxa"/>
            <w:gridSpan w:val="3"/>
            <w:tcBorders>
              <w:top w:val="nil"/>
              <w:left w:val="nil"/>
              <w:bottom w:val="nil"/>
              <w:right w:val="nil"/>
            </w:tcBorders>
            <w:shd w:val="clear" w:color="auto" w:fill="auto"/>
            <w:noWrap/>
            <w:vAlign w:val="center"/>
            <w:hideMark/>
          </w:tcPr>
          <w:p w:rsidR="00BC3ACB" w:rsidRDefault="002A3BCF">
            <w:pPr>
              <w:widowControl/>
              <w:jc w:val="right"/>
              <w:rPr>
                <w:rFonts w:ascii="宋体" w:hAnsi="宋体"/>
                <w:color w:val="000000"/>
                <w:kern w:val="0"/>
                <w:sz w:val="20"/>
                <w:szCs w:val="20"/>
              </w:rPr>
            </w:pPr>
            <w:r>
              <w:rPr>
                <w:rFonts w:ascii="宋体" w:hAnsi="宋体" w:hint="eastAsia"/>
                <w:color w:val="000000"/>
                <w:kern w:val="0"/>
                <w:sz w:val="20"/>
                <w:szCs w:val="20"/>
              </w:rPr>
              <w:t>单位：万元</w:t>
            </w:r>
          </w:p>
        </w:tc>
      </w:tr>
      <w:tr w:rsidR="00BC3ACB" w:rsidTr="000F073B">
        <w:trPr>
          <w:gridAfter w:val="1"/>
          <w:wAfter w:w="784" w:type="dxa"/>
          <w:trHeight w:val="420"/>
        </w:trPr>
        <w:tc>
          <w:tcPr>
            <w:tcW w:w="596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color w:val="000000"/>
                <w:kern w:val="0"/>
                <w:sz w:val="22"/>
              </w:rPr>
            </w:pPr>
            <w:r>
              <w:rPr>
                <w:rFonts w:ascii="宋体" w:hAnsi="宋体" w:hint="eastAsia"/>
                <w:b/>
                <w:bCs/>
                <w:color w:val="000000"/>
                <w:kern w:val="0"/>
                <w:sz w:val="22"/>
              </w:rPr>
              <w:lastRenderedPageBreak/>
              <w:t>经济分类科目</w:t>
            </w:r>
          </w:p>
        </w:tc>
        <w:tc>
          <w:tcPr>
            <w:tcW w:w="205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color w:val="000000"/>
                <w:kern w:val="0"/>
                <w:sz w:val="22"/>
              </w:rPr>
            </w:pPr>
            <w:r>
              <w:rPr>
                <w:rFonts w:ascii="宋体" w:hAnsi="宋体" w:hint="eastAsia"/>
                <w:b/>
                <w:bCs/>
                <w:color w:val="000000"/>
                <w:kern w:val="0"/>
                <w:sz w:val="22"/>
              </w:rPr>
              <w:t>预算数</w:t>
            </w:r>
          </w:p>
        </w:tc>
      </w:tr>
      <w:tr w:rsidR="00BC3ACB" w:rsidTr="000F073B">
        <w:trPr>
          <w:gridAfter w:val="1"/>
          <w:wAfter w:w="784" w:type="dxa"/>
          <w:trHeight w:val="420"/>
        </w:trPr>
        <w:tc>
          <w:tcPr>
            <w:tcW w:w="1823" w:type="dxa"/>
            <w:gridSpan w:val="3"/>
            <w:tcBorders>
              <w:top w:val="nil"/>
              <w:left w:val="single" w:sz="4" w:space="0" w:color="auto"/>
              <w:bottom w:val="nil"/>
              <w:right w:val="single" w:sz="4" w:space="0" w:color="auto"/>
            </w:tcBorders>
            <w:shd w:val="clear" w:color="auto" w:fill="auto"/>
            <w:noWrap/>
            <w:vAlign w:val="center"/>
            <w:hideMark/>
          </w:tcPr>
          <w:p w:rsidR="00BC3ACB" w:rsidRDefault="002A3BCF">
            <w:pPr>
              <w:widowControl/>
              <w:jc w:val="center"/>
              <w:rPr>
                <w:rFonts w:ascii="宋体" w:hAnsi="宋体"/>
                <w:b/>
                <w:bCs/>
                <w:color w:val="000000"/>
                <w:kern w:val="0"/>
                <w:sz w:val="22"/>
              </w:rPr>
            </w:pPr>
            <w:r>
              <w:rPr>
                <w:rFonts w:ascii="宋体" w:hAnsi="宋体" w:hint="eastAsia"/>
                <w:b/>
                <w:bCs/>
                <w:color w:val="000000"/>
                <w:kern w:val="0"/>
                <w:sz w:val="22"/>
              </w:rPr>
              <w:t>科目编码</w:t>
            </w:r>
          </w:p>
        </w:tc>
        <w:tc>
          <w:tcPr>
            <w:tcW w:w="4143" w:type="dxa"/>
            <w:gridSpan w:val="4"/>
            <w:tcBorders>
              <w:top w:val="nil"/>
              <w:left w:val="nil"/>
              <w:bottom w:val="nil"/>
              <w:right w:val="single" w:sz="4" w:space="0" w:color="auto"/>
            </w:tcBorders>
            <w:shd w:val="clear" w:color="auto" w:fill="auto"/>
            <w:noWrap/>
            <w:vAlign w:val="center"/>
            <w:hideMark/>
          </w:tcPr>
          <w:p w:rsidR="00BC3ACB" w:rsidRDefault="002A3BCF">
            <w:pPr>
              <w:widowControl/>
              <w:jc w:val="center"/>
              <w:rPr>
                <w:rFonts w:ascii="宋体" w:hAnsi="宋体"/>
                <w:b/>
                <w:bCs/>
                <w:color w:val="000000"/>
                <w:kern w:val="0"/>
                <w:sz w:val="22"/>
              </w:rPr>
            </w:pPr>
            <w:r>
              <w:rPr>
                <w:rFonts w:ascii="宋体" w:hAnsi="宋体" w:hint="eastAsia"/>
                <w:b/>
                <w:bCs/>
                <w:color w:val="000000"/>
                <w:kern w:val="0"/>
                <w:sz w:val="22"/>
              </w:rPr>
              <w:t>科目名称</w:t>
            </w:r>
          </w:p>
        </w:tc>
        <w:tc>
          <w:tcPr>
            <w:tcW w:w="2054" w:type="dxa"/>
            <w:gridSpan w:val="3"/>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color w:val="000000"/>
                <w:kern w:val="0"/>
                <w:sz w:val="22"/>
              </w:rPr>
            </w:pPr>
          </w:p>
        </w:tc>
      </w:tr>
      <w:tr w:rsidR="000F073B" w:rsidTr="000F073B">
        <w:trPr>
          <w:gridAfter w:val="1"/>
          <w:wAfter w:w="784" w:type="dxa"/>
          <w:trHeight w:val="270"/>
        </w:trPr>
        <w:tc>
          <w:tcPr>
            <w:tcW w:w="1823" w:type="dxa"/>
            <w:gridSpan w:val="3"/>
            <w:tcBorders>
              <w:top w:val="single" w:sz="4" w:space="0" w:color="auto"/>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 xml:space="preserve">　</w:t>
            </w:r>
          </w:p>
        </w:tc>
        <w:tc>
          <w:tcPr>
            <w:tcW w:w="41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合计</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4,059.0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工资福利支出</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2,867.2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30101</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基本工资</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888.0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30102</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津贴补贴</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28.0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30107</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绩效工资</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1,338.8 </w:t>
            </w:r>
          </w:p>
        </w:tc>
      </w:tr>
      <w:tr w:rsidR="000F073B" w:rsidTr="000F073B">
        <w:trPr>
          <w:gridAfter w:val="1"/>
          <w:wAfter w:w="784" w:type="dxa"/>
          <w:trHeight w:val="54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30109</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职业年金缴费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284.1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30110</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城镇职工基本医疗保险缴费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149.4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30112</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其他社会保障缴费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54.2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30113</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住房公积金</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112.1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30114</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医疗费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12.6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商品和服务支出</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939.8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30201</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办公费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30202</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印刷费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30205</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水费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120.4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30206</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电费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200.0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30207</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邮电费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36.0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30209</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物业管理费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130.0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30211</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差旅费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30.0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30213</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维修</w:t>
            </w:r>
            <w:r>
              <w:rPr>
                <w:rFonts w:hint="eastAsia"/>
                <w:sz w:val="22"/>
              </w:rPr>
              <w:t>(</w:t>
            </w:r>
            <w:r>
              <w:rPr>
                <w:rFonts w:hint="eastAsia"/>
                <w:sz w:val="22"/>
              </w:rPr>
              <w:t>护</w:t>
            </w:r>
            <w:r>
              <w:rPr>
                <w:rFonts w:hint="eastAsia"/>
                <w:sz w:val="22"/>
              </w:rPr>
              <w:t>)</w:t>
            </w:r>
            <w:r>
              <w:rPr>
                <w:rFonts w:hint="eastAsia"/>
                <w:sz w:val="22"/>
              </w:rPr>
              <w:t>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80.3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30215</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会议费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7.0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30216</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培训费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44.0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30226</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劳务费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30.0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30227</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委托业务费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40.0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30228</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工会经费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59.2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30229</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福利费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30.9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30231</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公务用车运行维护费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40.0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30239</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其他交通费用</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20.0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30299</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其他商品和服务支出</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32.0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303</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对个人和家庭的补助</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252.0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30302</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退休费</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194.9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30307</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医疗费补助</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1.7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30308</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助学金</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54.8 </w:t>
            </w:r>
          </w:p>
        </w:tc>
      </w:tr>
      <w:tr w:rsidR="000F073B" w:rsidTr="000F073B">
        <w:trPr>
          <w:gridAfter w:val="1"/>
          <w:wAfter w:w="784" w:type="dxa"/>
          <w:trHeight w:val="270"/>
        </w:trPr>
        <w:tc>
          <w:tcPr>
            <w:tcW w:w="1823" w:type="dxa"/>
            <w:gridSpan w:val="3"/>
            <w:tcBorders>
              <w:top w:val="nil"/>
              <w:left w:val="single" w:sz="4" w:space="0" w:color="auto"/>
              <w:bottom w:val="single" w:sz="4" w:space="0" w:color="auto"/>
              <w:right w:val="nil"/>
            </w:tcBorders>
            <w:shd w:val="clear" w:color="auto" w:fill="auto"/>
            <w:noWrap/>
            <w:vAlign w:val="center"/>
            <w:hideMark/>
          </w:tcPr>
          <w:p w:rsidR="000F073B" w:rsidRDefault="000F073B">
            <w:pPr>
              <w:rPr>
                <w:rFonts w:ascii="宋体" w:hAnsi="宋体"/>
                <w:sz w:val="22"/>
              </w:rPr>
            </w:pPr>
            <w:r>
              <w:rPr>
                <w:rFonts w:hint="eastAsia"/>
                <w:sz w:val="22"/>
              </w:rPr>
              <w:t>30399</w:t>
            </w:r>
          </w:p>
        </w:tc>
        <w:tc>
          <w:tcPr>
            <w:tcW w:w="4143" w:type="dxa"/>
            <w:gridSpan w:val="4"/>
            <w:tcBorders>
              <w:top w:val="nil"/>
              <w:left w:val="single" w:sz="4" w:space="0" w:color="auto"/>
              <w:bottom w:val="single" w:sz="4" w:space="0" w:color="auto"/>
              <w:right w:val="single" w:sz="4" w:space="0" w:color="auto"/>
            </w:tcBorders>
            <w:shd w:val="clear" w:color="auto" w:fill="auto"/>
            <w:vAlign w:val="center"/>
            <w:hideMark/>
          </w:tcPr>
          <w:p w:rsidR="000F073B" w:rsidRDefault="000F073B">
            <w:pPr>
              <w:rPr>
                <w:rFonts w:ascii="宋体" w:hAnsi="宋体"/>
                <w:sz w:val="22"/>
              </w:rPr>
            </w:pPr>
            <w:r>
              <w:rPr>
                <w:rFonts w:hint="eastAsia"/>
                <w:sz w:val="22"/>
              </w:rPr>
              <w:t xml:space="preserve">  </w:t>
            </w:r>
            <w:r>
              <w:rPr>
                <w:rFonts w:hint="eastAsia"/>
                <w:sz w:val="22"/>
              </w:rPr>
              <w:t>其他对个人和家庭的补助支出</w:t>
            </w:r>
          </w:p>
        </w:tc>
        <w:tc>
          <w:tcPr>
            <w:tcW w:w="2054" w:type="dxa"/>
            <w:gridSpan w:val="3"/>
            <w:tcBorders>
              <w:top w:val="nil"/>
              <w:left w:val="nil"/>
              <w:bottom w:val="single" w:sz="4" w:space="0" w:color="auto"/>
              <w:right w:val="single" w:sz="4" w:space="0" w:color="auto"/>
            </w:tcBorders>
            <w:shd w:val="clear" w:color="auto" w:fill="auto"/>
            <w:noWrap/>
            <w:vAlign w:val="center"/>
            <w:hideMark/>
          </w:tcPr>
          <w:p w:rsidR="000F073B" w:rsidRDefault="000F073B">
            <w:pPr>
              <w:jc w:val="right"/>
              <w:rPr>
                <w:rFonts w:ascii="宋体" w:hAnsi="宋体"/>
                <w:sz w:val="22"/>
              </w:rPr>
            </w:pPr>
            <w:r>
              <w:rPr>
                <w:rFonts w:hint="eastAsia"/>
                <w:sz w:val="22"/>
              </w:rPr>
              <w:t xml:space="preserve">0.6 </w:t>
            </w:r>
          </w:p>
        </w:tc>
      </w:tr>
      <w:tr w:rsidR="00BC3ACB" w:rsidTr="000F073B">
        <w:trPr>
          <w:gridAfter w:val="7"/>
          <w:wAfter w:w="5804" w:type="dxa"/>
          <w:trHeight w:val="285"/>
        </w:trPr>
        <w:tc>
          <w:tcPr>
            <w:tcW w:w="1560" w:type="dxa"/>
            <w:gridSpan w:val="2"/>
            <w:tcBorders>
              <w:top w:val="nil"/>
              <w:left w:val="nil"/>
              <w:bottom w:val="nil"/>
              <w:right w:val="nil"/>
            </w:tcBorders>
            <w:shd w:val="clear" w:color="auto" w:fill="auto"/>
            <w:noWrap/>
            <w:vAlign w:val="bottom"/>
            <w:hideMark/>
          </w:tcPr>
          <w:p w:rsidR="00BC3ACB" w:rsidRDefault="00BC3ACB">
            <w:pPr>
              <w:widowControl/>
              <w:jc w:val="left"/>
              <w:rPr>
                <w:rFonts w:ascii="宋体" w:hAnsi="宋体"/>
                <w:color w:val="000000"/>
                <w:kern w:val="0"/>
                <w:sz w:val="18"/>
                <w:szCs w:val="18"/>
              </w:rPr>
            </w:pPr>
          </w:p>
        </w:tc>
        <w:tc>
          <w:tcPr>
            <w:tcW w:w="1440" w:type="dxa"/>
            <w:gridSpan w:val="2"/>
            <w:tcBorders>
              <w:top w:val="nil"/>
              <w:left w:val="nil"/>
              <w:bottom w:val="nil"/>
              <w:right w:val="nil"/>
            </w:tcBorders>
            <w:shd w:val="clear" w:color="auto" w:fill="auto"/>
            <w:noWrap/>
            <w:vAlign w:val="bottom"/>
            <w:hideMark/>
          </w:tcPr>
          <w:p w:rsidR="00BC3ACB" w:rsidRDefault="00BC3ACB">
            <w:pPr>
              <w:widowControl/>
              <w:jc w:val="left"/>
              <w:rPr>
                <w:rFonts w:ascii="宋体" w:hAnsi="宋体"/>
                <w:color w:val="000000"/>
                <w:kern w:val="0"/>
                <w:sz w:val="18"/>
                <w:szCs w:val="18"/>
              </w:rPr>
            </w:pPr>
          </w:p>
        </w:tc>
      </w:tr>
      <w:tr w:rsidR="00BC3ACB" w:rsidTr="000F073B">
        <w:trPr>
          <w:trHeight w:val="510"/>
        </w:trPr>
        <w:tc>
          <w:tcPr>
            <w:tcW w:w="8804" w:type="dxa"/>
            <w:gridSpan w:val="11"/>
            <w:tcBorders>
              <w:top w:val="nil"/>
              <w:left w:val="nil"/>
              <w:bottom w:val="nil"/>
              <w:right w:val="nil"/>
            </w:tcBorders>
            <w:shd w:val="clear" w:color="auto" w:fill="auto"/>
            <w:noWrap/>
            <w:vAlign w:val="center"/>
            <w:hideMark/>
          </w:tcPr>
          <w:p w:rsidR="00A25E38" w:rsidRDefault="00A25E38">
            <w:pPr>
              <w:widowControl/>
              <w:jc w:val="center"/>
              <w:rPr>
                <w:rFonts w:ascii="华文中宋" w:eastAsia="华文中宋" w:hAnsi="华文中宋"/>
                <w:b/>
                <w:bCs/>
                <w:kern w:val="0"/>
                <w:sz w:val="36"/>
                <w:szCs w:val="36"/>
              </w:rPr>
            </w:pPr>
          </w:p>
          <w:p w:rsidR="00A25E38" w:rsidRDefault="00A25E38">
            <w:pPr>
              <w:widowControl/>
              <w:jc w:val="center"/>
              <w:rPr>
                <w:rFonts w:ascii="华文中宋" w:eastAsia="华文中宋" w:hAnsi="华文中宋"/>
                <w:b/>
                <w:bCs/>
                <w:kern w:val="0"/>
                <w:sz w:val="36"/>
                <w:szCs w:val="36"/>
              </w:rPr>
            </w:pPr>
          </w:p>
          <w:p w:rsidR="00A25E38" w:rsidRDefault="00A25E38">
            <w:pPr>
              <w:widowControl/>
              <w:jc w:val="center"/>
              <w:rPr>
                <w:rFonts w:ascii="华文中宋" w:eastAsia="华文中宋" w:hAnsi="华文中宋"/>
                <w:b/>
                <w:bCs/>
                <w:kern w:val="0"/>
                <w:sz w:val="36"/>
                <w:szCs w:val="36"/>
              </w:rPr>
            </w:pPr>
          </w:p>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lastRenderedPageBreak/>
              <w:t>2019</w:t>
            </w:r>
            <w:r w:rsidR="002A3BCF">
              <w:rPr>
                <w:rFonts w:ascii="华文中宋" w:eastAsia="华文中宋" w:hAnsi="华文中宋" w:hint="eastAsia"/>
                <w:b/>
                <w:bCs/>
                <w:kern w:val="0"/>
                <w:sz w:val="36"/>
                <w:szCs w:val="36"/>
              </w:rPr>
              <w:t>年政府性基金预算支出预算表</w:t>
            </w:r>
          </w:p>
        </w:tc>
      </w:tr>
      <w:tr w:rsidR="00BC3ACB" w:rsidTr="000F073B">
        <w:trPr>
          <w:trHeight w:val="375"/>
        </w:trPr>
        <w:tc>
          <w:tcPr>
            <w:tcW w:w="1426" w:type="dxa"/>
            <w:tcBorders>
              <w:top w:val="nil"/>
              <w:left w:val="nil"/>
              <w:bottom w:val="single" w:sz="4" w:space="0" w:color="auto"/>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2052" w:type="dxa"/>
            <w:gridSpan w:val="4"/>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p w:rsidR="00A25E38" w:rsidRDefault="00A25E38">
            <w:pPr>
              <w:widowControl/>
              <w:jc w:val="left"/>
              <w:rPr>
                <w:rFonts w:ascii="宋体" w:hAnsi="宋体"/>
                <w:kern w:val="0"/>
                <w:sz w:val="20"/>
                <w:szCs w:val="20"/>
              </w:rPr>
            </w:pPr>
          </w:p>
        </w:tc>
        <w:tc>
          <w:tcPr>
            <w:tcW w:w="1459"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225" w:type="dxa"/>
            <w:gridSpan w:val="2"/>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412"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230" w:type="dxa"/>
            <w:gridSpan w:val="2"/>
            <w:tcBorders>
              <w:top w:val="nil"/>
              <w:left w:val="nil"/>
              <w:bottom w:val="nil"/>
              <w:right w:val="nil"/>
            </w:tcBorders>
            <w:shd w:val="clear" w:color="auto" w:fill="auto"/>
            <w:noWrap/>
            <w:vAlign w:val="center"/>
            <w:hideMark/>
          </w:tcPr>
          <w:p w:rsidR="00BC3ACB" w:rsidRDefault="002A3BCF">
            <w:pPr>
              <w:widowControl/>
              <w:jc w:val="right"/>
              <w:rPr>
                <w:rFonts w:ascii="宋体" w:hAnsi="宋体"/>
                <w:kern w:val="0"/>
                <w:sz w:val="20"/>
                <w:szCs w:val="20"/>
              </w:rPr>
            </w:pPr>
            <w:r>
              <w:rPr>
                <w:rFonts w:ascii="宋体" w:hAnsi="宋体" w:hint="eastAsia"/>
                <w:kern w:val="0"/>
                <w:sz w:val="20"/>
                <w:szCs w:val="20"/>
              </w:rPr>
              <w:t>单位：万元</w:t>
            </w:r>
          </w:p>
        </w:tc>
      </w:tr>
      <w:tr w:rsidR="00BC3ACB" w:rsidTr="000F073B">
        <w:trPr>
          <w:trHeight w:val="405"/>
        </w:trPr>
        <w:tc>
          <w:tcPr>
            <w:tcW w:w="1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Cs/>
                <w:kern w:val="0"/>
                <w:sz w:val="22"/>
              </w:rPr>
            </w:pPr>
            <w:r>
              <w:rPr>
                <w:rFonts w:ascii="宋体" w:hAnsi="宋体" w:hint="eastAsia"/>
                <w:bCs/>
                <w:kern w:val="0"/>
                <w:sz w:val="22"/>
              </w:rPr>
              <w:t>科目编码</w:t>
            </w:r>
          </w:p>
        </w:tc>
        <w:tc>
          <w:tcPr>
            <w:tcW w:w="2052" w:type="dxa"/>
            <w:gridSpan w:val="4"/>
            <w:vMerge w:val="restart"/>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科目名称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政府性基金预算拨款收入</w:t>
            </w:r>
          </w:p>
        </w:tc>
        <w:tc>
          <w:tcPr>
            <w:tcW w:w="3867" w:type="dxa"/>
            <w:gridSpan w:val="5"/>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政府性基金预算拨款支出</w:t>
            </w:r>
          </w:p>
        </w:tc>
      </w:tr>
      <w:tr w:rsidR="00BC3ACB" w:rsidTr="000F073B">
        <w:trPr>
          <w:trHeight w:val="360"/>
        </w:trPr>
        <w:tc>
          <w:tcPr>
            <w:tcW w:w="1426"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Cs/>
                <w:kern w:val="0"/>
                <w:sz w:val="22"/>
              </w:rPr>
            </w:pPr>
          </w:p>
        </w:tc>
        <w:tc>
          <w:tcPr>
            <w:tcW w:w="2052" w:type="dxa"/>
            <w:gridSpan w:val="4"/>
            <w:vMerge/>
            <w:tcBorders>
              <w:top w:val="single" w:sz="4" w:space="0" w:color="auto"/>
              <w:left w:val="nil"/>
              <w:bottom w:val="single" w:sz="4" w:space="0" w:color="auto"/>
              <w:right w:val="single" w:sz="4" w:space="0" w:color="auto"/>
            </w:tcBorders>
            <w:vAlign w:val="center"/>
            <w:hideMark/>
          </w:tcPr>
          <w:p w:rsidR="00BC3ACB" w:rsidRDefault="00BC3ACB">
            <w:pPr>
              <w:widowControl/>
              <w:jc w:val="left"/>
              <w:rPr>
                <w:rFonts w:ascii="宋体" w:hAnsi="宋体"/>
                <w:bCs/>
                <w:kern w:val="0"/>
                <w:sz w:val="22"/>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Cs/>
                <w:kern w:val="0"/>
                <w:sz w:val="22"/>
              </w:rPr>
            </w:pPr>
          </w:p>
        </w:tc>
        <w:tc>
          <w:tcPr>
            <w:tcW w:w="1225" w:type="dxa"/>
            <w:gridSpan w:val="2"/>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合计</w:t>
            </w:r>
          </w:p>
        </w:tc>
        <w:tc>
          <w:tcPr>
            <w:tcW w:w="1412" w:type="dxa"/>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基本支出</w:t>
            </w:r>
          </w:p>
        </w:tc>
        <w:tc>
          <w:tcPr>
            <w:tcW w:w="1230" w:type="dxa"/>
            <w:gridSpan w:val="2"/>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项目支出</w:t>
            </w:r>
          </w:p>
        </w:tc>
      </w:tr>
      <w:tr w:rsidR="00BC3ACB" w:rsidTr="000F073B">
        <w:trPr>
          <w:trHeight w:val="405"/>
        </w:trPr>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2052" w:type="dxa"/>
            <w:gridSpan w:val="4"/>
            <w:tcBorders>
              <w:top w:val="nil"/>
              <w:left w:val="nil"/>
              <w:bottom w:val="single" w:sz="4" w:space="0" w:color="auto"/>
              <w:right w:val="nil"/>
            </w:tcBorders>
            <w:shd w:val="clear" w:color="auto" w:fill="auto"/>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c>
          <w:tcPr>
            <w:tcW w:w="1412" w:type="dxa"/>
            <w:tcBorders>
              <w:top w:val="single" w:sz="4" w:space="0" w:color="auto"/>
              <w:left w:val="nil"/>
              <w:bottom w:val="single" w:sz="4" w:space="0" w:color="auto"/>
              <w:right w:val="nil"/>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r>
    </w:tbl>
    <w:p w:rsidR="00BC3ACB" w:rsidRDefault="002A3BCF">
      <w:pPr>
        <w:widowControl/>
        <w:spacing w:line="540" w:lineRule="exact"/>
        <w:jc w:val="left"/>
        <w:rPr>
          <w:rFonts w:ascii="仿宋_GB2312" w:eastAsia="仿宋_GB2312" w:hAnsi="宋体"/>
          <w:bCs/>
          <w:kern w:val="0"/>
          <w:sz w:val="28"/>
          <w:szCs w:val="28"/>
        </w:rPr>
      </w:pPr>
      <w:r>
        <w:rPr>
          <w:rFonts w:ascii="仿宋_GB2312" w:eastAsia="仿宋_GB2312" w:hAnsi="宋体" w:hint="eastAsia"/>
          <w:bCs/>
          <w:kern w:val="0"/>
          <w:sz w:val="28"/>
          <w:szCs w:val="28"/>
        </w:rPr>
        <w:t>注：安徽国际商务职业学院没有政府性基金预算拨款收入，也没有政府性基金预算支出，故本表无数据。</w:t>
      </w:r>
    </w:p>
    <w:tbl>
      <w:tblPr>
        <w:tblW w:w="8804" w:type="dxa"/>
        <w:tblInd w:w="93" w:type="dxa"/>
        <w:tblLook w:val="04A0" w:firstRow="1" w:lastRow="0" w:firstColumn="1" w:lastColumn="0" w:noHBand="0" w:noVBand="1"/>
      </w:tblPr>
      <w:tblGrid>
        <w:gridCol w:w="1426"/>
        <w:gridCol w:w="1850"/>
        <w:gridCol w:w="1616"/>
        <w:gridCol w:w="1210"/>
        <w:gridCol w:w="1117"/>
        <w:gridCol w:w="1585"/>
      </w:tblGrid>
      <w:tr w:rsidR="00BC3ACB">
        <w:trPr>
          <w:trHeight w:val="510"/>
        </w:trPr>
        <w:tc>
          <w:tcPr>
            <w:tcW w:w="8804" w:type="dxa"/>
            <w:gridSpan w:val="6"/>
            <w:tcBorders>
              <w:top w:val="nil"/>
              <w:left w:val="nil"/>
              <w:bottom w:val="nil"/>
              <w:right w:val="nil"/>
            </w:tcBorders>
            <w:shd w:val="clear" w:color="auto" w:fill="auto"/>
            <w:noWrap/>
            <w:vAlign w:val="center"/>
            <w:hideMark/>
          </w:tcPr>
          <w:p w:rsidR="00BC3ACB" w:rsidRDefault="00BC3ACB">
            <w:pPr>
              <w:widowControl/>
              <w:jc w:val="center"/>
              <w:rPr>
                <w:rFonts w:ascii="华文中宋" w:eastAsia="华文中宋" w:hAnsi="华文中宋"/>
                <w:b/>
                <w:bCs/>
                <w:kern w:val="0"/>
                <w:sz w:val="36"/>
                <w:szCs w:val="36"/>
              </w:rPr>
            </w:pPr>
          </w:p>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t>2019</w:t>
            </w:r>
            <w:r w:rsidR="002A3BCF">
              <w:rPr>
                <w:rFonts w:ascii="华文中宋" w:eastAsia="华文中宋" w:hAnsi="华文中宋" w:hint="eastAsia"/>
                <w:b/>
                <w:bCs/>
                <w:kern w:val="0"/>
                <w:sz w:val="36"/>
                <w:szCs w:val="36"/>
              </w:rPr>
              <w:t>年国有资本经营预算支出预算表</w:t>
            </w:r>
          </w:p>
        </w:tc>
      </w:tr>
      <w:tr w:rsidR="00BC3ACB">
        <w:trPr>
          <w:trHeight w:val="375"/>
        </w:trPr>
        <w:tc>
          <w:tcPr>
            <w:tcW w:w="1426" w:type="dxa"/>
            <w:tcBorders>
              <w:top w:val="nil"/>
              <w:left w:val="nil"/>
              <w:bottom w:val="single" w:sz="4" w:space="0" w:color="auto"/>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850"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616"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210"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117"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585" w:type="dxa"/>
            <w:tcBorders>
              <w:top w:val="nil"/>
              <w:left w:val="nil"/>
              <w:bottom w:val="nil"/>
              <w:right w:val="nil"/>
            </w:tcBorders>
            <w:shd w:val="clear" w:color="auto" w:fill="auto"/>
            <w:noWrap/>
            <w:vAlign w:val="center"/>
            <w:hideMark/>
          </w:tcPr>
          <w:p w:rsidR="00BC3ACB" w:rsidRDefault="002A3BCF">
            <w:pPr>
              <w:widowControl/>
              <w:jc w:val="right"/>
              <w:rPr>
                <w:rFonts w:ascii="宋体" w:hAnsi="宋体"/>
                <w:kern w:val="0"/>
                <w:sz w:val="20"/>
                <w:szCs w:val="20"/>
              </w:rPr>
            </w:pPr>
            <w:r>
              <w:rPr>
                <w:rFonts w:ascii="宋体" w:hAnsi="宋体" w:hint="eastAsia"/>
                <w:kern w:val="0"/>
                <w:sz w:val="20"/>
                <w:szCs w:val="20"/>
              </w:rPr>
              <w:t>单位：万元</w:t>
            </w:r>
          </w:p>
        </w:tc>
      </w:tr>
      <w:tr w:rsidR="00BC3ACB">
        <w:trPr>
          <w:trHeight w:val="405"/>
        </w:trPr>
        <w:tc>
          <w:tcPr>
            <w:tcW w:w="1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Cs/>
                <w:kern w:val="0"/>
                <w:sz w:val="22"/>
              </w:rPr>
            </w:pPr>
            <w:r>
              <w:rPr>
                <w:rFonts w:ascii="宋体" w:hAnsi="宋体" w:hint="eastAsia"/>
                <w:bCs/>
                <w:kern w:val="0"/>
                <w:sz w:val="22"/>
              </w:rPr>
              <w:t>科目编码</w:t>
            </w:r>
          </w:p>
        </w:tc>
        <w:tc>
          <w:tcPr>
            <w:tcW w:w="1850" w:type="dxa"/>
            <w:vMerge w:val="restart"/>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科目名称</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国有资本经营预算拨款收入</w:t>
            </w:r>
          </w:p>
        </w:tc>
        <w:tc>
          <w:tcPr>
            <w:tcW w:w="3912" w:type="dxa"/>
            <w:gridSpan w:val="3"/>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国有资本经营预算拨款支出</w:t>
            </w:r>
          </w:p>
        </w:tc>
      </w:tr>
      <w:tr w:rsidR="00BC3ACB">
        <w:trPr>
          <w:trHeight w:val="360"/>
        </w:trPr>
        <w:tc>
          <w:tcPr>
            <w:tcW w:w="1426"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Cs/>
                <w:kern w:val="0"/>
                <w:sz w:val="22"/>
              </w:rPr>
            </w:pPr>
          </w:p>
        </w:tc>
        <w:tc>
          <w:tcPr>
            <w:tcW w:w="1850" w:type="dxa"/>
            <w:vMerge/>
            <w:tcBorders>
              <w:top w:val="single" w:sz="4" w:space="0" w:color="auto"/>
              <w:left w:val="nil"/>
              <w:bottom w:val="single" w:sz="4" w:space="0" w:color="auto"/>
              <w:right w:val="single" w:sz="4" w:space="0" w:color="auto"/>
            </w:tcBorders>
            <w:vAlign w:val="center"/>
            <w:hideMark/>
          </w:tcPr>
          <w:p w:rsidR="00BC3ACB" w:rsidRDefault="00BC3ACB">
            <w:pPr>
              <w:widowControl/>
              <w:jc w:val="left"/>
              <w:rPr>
                <w:rFonts w:ascii="宋体" w:hAnsi="宋体"/>
                <w:bCs/>
                <w:kern w:val="0"/>
                <w:sz w:val="22"/>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Cs/>
                <w:kern w:val="0"/>
                <w:sz w:val="22"/>
              </w:rPr>
            </w:pPr>
          </w:p>
        </w:tc>
        <w:tc>
          <w:tcPr>
            <w:tcW w:w="1210" w:type="dxa"/>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合计</w:t>
            </w:r>
          </w:p>
        </w:tc>
        <w:tc>
          <w:tcPr>
            <w:tcW w:w="1117" w:type="dxa"/>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基本支出</w:t>
            </w:r>
          </w:p>
        </w:tc>
        <w:tc>
          <w:tcPr>
            <w:tcW w:w="1585" w:type="dxa"/>
            <w:tcBorders>
              <w:top w:val="nil"/>
              <w:left w:val="nil"/>
              <w:bottom w:val="nil"/>
              <w:right w:val="single" w:sz="4" w:space="0" w:color="auto"/>
            </w:tcBorders>
            <w:shd w:val="clear" w:color="auto" w:fill="auto"/>
            <w:vAlign w:val="center"/>
            <w:hideMark/>
          </w:tcPr>
          <w:p w:rsidR="00BC3ACB" w:rsidRDefault="002A3BCF">
            <w:pPr>
              <w:widowControl/>
              <w:jc w:val="center"/>
              <w:rPr>
                <w:rFonts w:ascii="宋体" w:hAnsi="宋体"/>
                <w:bCs/>
                <w:kern w:val="0"/>
                <w:sz w:val="22"/>
              </w:rPr>
            </w:pPr>
            <w:r>
              <w:rPr>
                <w:rFonts w:ascii="宋体" w:hAnsi="宋体" w:hint="eastAsia"/>
                <w:bCs/>
                <w:kern w:val="0"/>
                <w:sz w:val="22"/>
              </w:rPr>
              <w:t>项目支出</w:t>
            </w:r>
          </w:p>
        </w:tc>
      </w:tr>
      <w:tr w:rsidR="00BC3ACB">
        <w:trPr>
          <w:trHeight w:val="405"/>
        </w:trPr>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1850"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2"/>
              </w:rPr>
            </w:pPr>
            <w:r>
              <w:rPr>
                <w:rFonts w:ascii="宋体" w:hAnsi="宋体" w:hint="eastAsia"/>
                <w:kern w:val="0"/>
                <w:sz w:val="22"/>
              </w:rPr>
              <w:t xml:space="preserve">　</w:t>
            </w:r>
          </w:p>
        </w:tc>
      </w:tr>
      <w:tr w:rsidR="00BC3ACB">
        <w:trPr>
          <w:trHeight w:val="405"/>
        </w:trPr>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85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616"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r>
      <w:tr w:rsidR="00BC3ACB">
        <w:trPr>
          <w:trHeight w:val="405"/>
        </w:trPr>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85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616"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r>
      <w:tr w:rsidR="00BC3ACB">
        <w:trPr>
          <w:trHeight w:val="405"/>
        </w:trPr>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85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616"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r>
      <w:tr w:rsidR="00BC3ACB">
        <w:trPr>
          <w:trHeight w:val="405"/>
        </w:trPr>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85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616"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r>
      <w:tr w:rsidR="00BC3ACB">
        <w:trPr>
          <w:trHeight w:val="405"/>
        </w:trPr>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85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616"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r>
      <w:tr w:rsidR="00BC3ACB">
        <w:trPr>
          <w:trHeight w:val="405"/>
        </w:trPr>
        <w:tc>
          <w:tcPr>
            <w:tcW w:w="1426"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85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616"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117"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c>
          <w:tcPr>
            <w:tcW w:w="1585"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color w:val="000000"/>
                <w:kern w:val="0"/>
                <w:sz w:val="18"/>
                <w:szCs w:val="18"/>
              </w:rPr>
            </w:pPr>
            <w:r>
              <w:rPr>
                <w:rFonts w:ascii="宋体" w:hAnsi="宋体" w:hint="eastAsia"/>
                <w:color w:val="000000"/>
                <w:kern w:val="0"/>
                <w:sz w:val="18"/>
                <w:szCs w:val="18"/>
              </w:rPr>
              <w:t xml:space="preserve">　</w:t>
            </w:r>
          </w:p>
        </w:tc>
      </w:tr>
    </w:tbl>
    <w:p w:rsidR="00BC3ACB" w:rsidRDefault="002A3BCF">
      <w:pPr>
        <w:widowControl/>
        <w:spacing w:line="540" w:lineRule="exact"/>
        <w:jc w:val="left"/>
        <w:rPr>
          <w:rFonts w:ascii="仿宋_GB2312" w:eastAsia="仿宋_GB2312" w:hAnsi="宋体"/>
          <w:bCs/>
          <w:kern w:val="0"/>
          <w:sz w:val="28"/>
          <w:szCs w:val="28"/>
        </w:rPr>
      </w:pPr>
      <w:r>
        <w:rPr>
          <w:rFonts w:ascii="仿宋_GB2312" w:eastAsia="仿宋_GB2312" w:hAnsi="宋体" w:hint="eastAsia"/>
          <w:bCs/>
          <w:kern w:val="0"/>
          <w:sz w:val="28"/>
          <w:szCs w:val="28"/>
        </w:rPr>
        <w:t>注：安徽国际商务职业学院没有国有资本经营预算拨款收入，也没有国有资本经营预算支出，故本表无数据。</w:t>
      </w: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tbl>
      <w:tblPr>
        <w:tblW w:w="8846" w:type="dxa"/>
        <w:tblInd w:w="93" w:type="dxa"/>
        <w:tblLook w:val="04A0" w:firstRow="1" w:lastRow="0" w:firstColumn="1" w:lastColumn="0" w:noHBand="0" w:noVBand="1"/>
      </w:tblPr>
      <w:tblGrid>
        <w:gridCol w:w="2992"/>
        <w:gridCol w:w="1418"/>
        <w:gridCol w:w="3118"/>
        <w:gridCol w:w="1318"/>
      </w:tblGrid>
      <w:tr w:rsidR="00BC3ACB">
        <w:trPr>
          <w:trHeight w:val="525"/>
        </w:trPr>
        <w:tc>
          <w:tcPr>
            <w:tcW w:w="8846" w:type="dxa"/>
            <w:gridSpan w:val="4"/>
            <w:tcBorders>
              <w:top w:val="nil"/>
              <w:left w:val="nil"/>
              <w:bottom w:val="nil"/>
              <w:right w:val="nil"/>
            </w:tcBorders>
            <w:shd w:val="clear" w:color="auto" w:fill="auto"/>
            <w:noWrap/>
            <w:vAlign w:val="center"/>
            <w:hideMark/>
          </w:tcPr>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lastRenderedPageBreak/>
              <w:t>2019</w:t>
            </w:r>
            <w:r w:rsidR="002A3BCF">
              <w:rPr>
                <w:rFonts w:ascii="华文中宋" w:eastAsia="华文中宋" w:hAnsi="华文中宋" w:hint="eastAsia"/>
                <w:b/>
                <w:bCs/>
                <w:kern w:val="0"/>
                <w:sz w:val="36"/>
                <w:szCs w:val="36"/>
              </w:rPr>
              <w:t>年收支预算总表</w:t>
            </w:r>
          </w:p>
          <w:p w:rsidR="00BC3ACB" w:rsidRDefault="002A3BCF">
            <w:pPr>
              <w:widowControl/>
              <w:jc w:val="right"/>
              <w:rPr>
                <w:rFonts w:ascii="华文中宋" w:eastAsia="华文中宋" w:hAnsi="华文中宋"/>
                <w:bCs/>
                <w:kern w:val="0"/>
                <w:sz w:val="24"/>
                <w:szCs w:val="24"/>
              </w:rPr>
            </w:pPr>
            <w:r>
              <w:rPr>
                <w:rFonts w:ascii="华文中宋" w:eastAsia="华文中宋" w:hAnsi="华文中宋" w:hint="eastAsia"/>
                <w:bCs/>
                <w:kern w:val="0"/>
                <w:sz w:val="24"/>
                <w:szCs w:val="24"/>
              </w:rPr>
              <w:t>单位：万元</w:t>
            </w:r>
          </w:p>
        </w:tc>
      </w:tr>
      <w:tr w:rsidR="00BC3ACB">
        <w:trPr>
          <w:trHeight w:val="42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 xml:space="preserve">收  入             </w:t>
            </w:r>
          </w:p>
        </w:tc>
        <w:tc>
          <w:tcPr>
            <w:tcW w:w="4436" w:type="dxa"/>
            <w:gridSpan w:val="2"/>
            <w:tcBorders>
              <w:top w:val="single" w:sz="4" w:space="0" w:color="auto"/>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支  出</w:t>
            </w:r>
          </w:p>
        </w:tc>
      </w:tr>
      <w:tr w:rsidR="00BC3ACB">
        <w:trPr>
          <w:trHeight w:val="42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w:t>
            </w:r>
          </w:p>
        </w:tc>
        <w:tc>
          <w:tcPr>
            <w:tcW w:w="1418" w:type="dxa"/>
            <w:tcBorders>
              <w:top w:val="nil"/>
              <w:left w:val="nil"/>
              <w:bottom w:val="nil"/>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预算数</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预算数</w:t>
            </w:r>
          </w:p>
        </w:tc>
      </w:tr>
      <w:tr w:rsidR="00347F71">
        <w:trPr>
          <w:trHeight w:val="435"/>
        </w:trPr>
        <w:tc>
          <w:tcPr>
            <w:tcW w:w="2992" w:type="dxa"/>
            <w:tcBorders>
              <w:top w:val="nil"/>
              <w:left w:val="single" w:sz="4" w:space="0" w:color="auto"/>
              <w:bottom w:val="single" w:sz="4" w:space="0" w:color="auto"/>
              <w:right w:val="nil"/>
            </w:tcBorders>
            <w:shd w:val="clear" w:color="auto" w:fill="auto"/>
            <w:noWrap/>
            <w:vAlign w:val="center"/>
            <w:hideMark/>
          </w:tcPr>
          <w:p w:rsidR="00347F71" w:rsidRDefault="00347F71">
            <w:pPr>
              <w:widowControl/>
              <w:jc w:val="left"/>
              <w:rPr>
                <w:rFonts w:ascii="宋体" w:hAnsi="宋体"/>
                <w:kern w:val="0"/>
                <w:sz w:val="22"/>
              </w:rPr>
            </w:pPr>
            <w:r>
              <w:rPr>
                <w:rFonts w:ascii="宋体" w:hAnsi="宋体" w:hint="eastAsia"/>
                <w:kern w:val="0"/>
                <w:sz w:val="22"/>
              </w:rPr>
              <w:t>一、一般公共预算拨款收入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F71" w:rsidRDefault="00347F71">
            <w:pPr>
              <w:jc w:val="right"/>
              <w:rPr>
                <w:rFonts w:ascii="宋体" w:hAnsi="宋体"/>
                <w:sz w:val="24"/>
                <w:szCs w:val="24"/>
              </w:rPr>
            </w:pPr>
            <w:r>
              <w:rPr>
                <w:rFonts w:hint="eastAsia"/>
              </w:rPr>
              <w:t xml:space="preserve">7,290.80 </w:t>
            </w:r>
          </w:p>
        </w:tc>
        <w:tc>
          <w:tcPr>
            <w:tcW w:w="31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color w:val="000000"/>
                <w:kern w:val="0"/>
                <w:sz w:val="22"/>
              </w:rPr>
            </w:pPr>
            <w:r>
              <w:rPr>
                <w:rFonts w:ascii="宋体" w:hAnsi="宋体" w:hint="eastAsia"/>
                <w:color w:val="000000"/>
                <w:kern w:val="0"/>
                <w:sz w:val="22"/>
              </w:rPr>
              <w:t>一、一般公共服务支出</w:t>
            </w:r>
          </w:p>
        </w:tc>
        <w:tc>
          <w:tcPr>
            <w:tcW w:w="13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right"/>
              <w:rPr>
                <w:rFonts w:ascii="宋体" w:hAnsi="宋体"/>
                <w:kern w:val="0"/>
                <w:sz w:val="24"/>
                <w:szCs w:val="24"/>
              </w:rPr>
            </w:pPr>
            <w:r>
              <w:rPr>
                <w:rFonts w:ascii="宋体" w:hAnsi="宋体" w:hint="eastAsia"/>
                <w:kern w:val="0"/>
                <w:sz w:val="24"/>
                <w:szCs w:val="24"/>
              </w:rPr>
              <w:t xml:space="preserve">　</w:t>
            </w:r>
          </w:p>
        </w:tc>
      </w:tr>
      <w:tr w:rsidR="00347F71">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kern w:val="0"/>
                <w:sz w:val="22"/>
              </w:rPr>
            </w:pPr>
            <w:r>
              <w:rPr>
                <w:rFonts w:ascii="宋体" w:hAnsi="宋体" w:hint="eastAsia"/>
                <w:kern w:val="0"/>
                <w:sz w:val="22"/>
              </w:rPr>
              <w:t>二、政府性基金预算拨款收入</w:t>
            </w:r>
          </w:p>
        </w:tc>
        <w:tc>
          <w:tcPr>
            <w:tcW w:w="1418" w:type="dxa"/>
            <w:tcBorders>
              <w:top w:val="nil"/>
              <w:left w:val="nil"/>
              <w:bottom w:val="single" w:sz="4" w:space="0" w:color="auto"/>
              <w:right w:val="single" w:sz="4" w:space="0" w:color="auto"/>
            </w:tcBorders>
            <w:shd w:val="clear" w:color="auto" w:fill="auto"/>
            <w:vAlign w:val="center"/>
            <w:hideMark/>
          </w:tcPr>
          <w:p w:rsidR="00347F71" w:rsidRDefault="00347F71">
            <w:pPr>
              <w:jc w:val="right"/>
              <w:rPr>
                <w:rFonts w:ascii="宋体" w:hAnsi="宋体"/>
                <w:sz w:val="24"/>
                <w:szCs w:val="24"/>
              </w:rPr>
            </w:pPr>
            <w:r>
              <w:rPr>
                <w:rFonts w:hint="eastAsia"/>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color w:val="000000"/>
                <w:kern w:val="0"/>
                <w:sz w:val="22"/>
              </w:rPr>
            </w:pPr>
            <w:r>
              <w:rPr>
                <w:rFonts w:ascii="宋体" w:hAnsi="宋体" w:hint="eastAsia"/>
                <w:color w:val="000000"/>
                <w:kern w:val="0"/>
                <w:sz w:val="22"/>
              </w:rPr>
              <w:t>二、外交支出</w:t>
            </w:r>
          </w:p>
        </w:tc>
        <w:tc>
          <w:tcPr>
            <w:tcW w:w="13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right"/>
              <w:rPr>
                <w:rFonts w:ascii="宋体" w:hAnsi="宋体"/>
                <w:kern w:val="0"/>
                <w:sz w:val="24"/>
                <w:szCs w:val="24"/>
              </w:rPr>
            </w:pPr>
            <w:r>
              <w:rPr>
                <w:rFonts w:ascii="宋体" w:hAnsi="宋体" w:hint="eastAsia"/>
                <w:kern w:val="0"/>
                <w:sz w:val="24"/>
                <w:szCs w:val="24"/>
              </w:rPr>
              <w:t xml:space="preserve">　</w:t>
            </w:r>
          </w:p>
        </w:tc>
      </w:tr>
      <w:tr w:rsidR="00347F71">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kern w:val="0"/>
                <w:sz w:val="22"/>
              </w:rPr>
            </w:pPr>
            <w:r>
              <w:rPr>
                <w:rFonts w:ascii="宋体" w:hAnsi="宋体" w:hint="eastAsia"/>
                <w:kern w:val="0"/>
                <w:sz w:val="22"/>
              </w:rPr>
              <w:t>三、国有资本经营预算拨款收入</w:t>
            </w:r>
          </w:p>
        </w:tc>
        <w:tc>
          <w:tcPr>
            <w:tcW w:w="1418" w:type="dxa"/>
            <w:tcBorders>
              <w:top w:val="nil"/>
              <w:left w:val="nil"/>
              <w:bottom w:val="nil"/>
              <w:right w:val="single" w:sz="4" w:space="0" w:color="auto"/>
            </w:tcBorders>
            <w:shd w:val="clear" w:color="auto" w:fill="auto"/>
            <w:vAlign w:val="center"/>
            <w:hideMark/>
          </w:tcPr>
          <w:p w:rsidR="00347F71" w:rsidRDefault="00347F71">
            <w:pPr>
              <w:jc w:val="right"/>
              <w:rPr>
                <w:rFonts w:ascii="宋体" w:hAnsi="宋体"/>
                <w:sz w:val="24"/>
                <w:szCs w:val="24"/>
              </w:rPr>
            </w:pPr>
            <w:r>
              <w:rPr>
                <w:rFonts w:hint="eastAsia"/>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color w:val="000000"/>
                <w:kern w:val="0"/>
                <w:sz w:val="22"/>
              </w:rPr>
            </w:pPr>
            <w:r>
              <w:rPr>
                <w:rFonts w:ascii="宋体" w:hAnsi="宋体" w:hint="eastAsia"/>
                <w:color w:val="000000"/>
                <w:kern w:val="0"/>
                <w:sz w:val="22"/>
              </w:rPr>
              <w:t>三、国防支出</w:t>
            </w:r>
          </w:p>
        </w:tc>
        <w:tc>
          <w:tcPr>
            <w:tcW w:w="13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right"/>
              <w:rPr>
                <w:rFonts w:ascii="宋体" w:hAnsi="宋体"/>
                <w:kern w:val="0"/>
                <w:sz w:val="24"/>
                <w:szCs w:val="24"/>
              </w:rPr>
            </w:pPr>
            <w:r>
              <w:rPr>
                <w:rFonts w:ascii="宋体" w:hAnsi="宋体" w:hint="eastAsia"/>
                <w:kern w:val="0"/>
                <w:sz w:val="24"/>
                <w:szCs w:val="24"/>
              </w:rPr>
              <w:t xml:space="preserve">　</w:t>
            </w:r>
          </w:p>
        </w:tc>
      </w:tr>
      <w:tr w:rsidR="00347F71">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kern w:val="0"/>
                <w:sz w:val="22"/>
              </w:rPr>
            </w:pPr>
            <w:r>
              <w:rPr>
                <w:rFonts w:ascii="宋体" w:hAnsi="宋体" w:hint="eastAsia"/>
                <w:kern w:val="0"/>
                <w:sz w:val="22"/>
              </w:rPr>
              <w:t>四、纳入专户管理政府非税收入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47F71" w:rsidRDefault="00347F71">
            <w:pPr>
              <w:jc w:val="right"/>
              <w:rPr>
                <w:rFonts w:ascii="宋体" w:hAnsi="宋体"/>
                <w:sz w:val="24"/>
                <w:szCs w:val="24"/>
              </w:rPr>
            </w:pPr>
            <w:r>
              <w:rPr>
                <w:rFonts w:hint="eastAsia"/>
              </w:rPr>
              <w:t xml:space="preserve">3,991.20 </w:t>
            </w:r>
          </w:p>
        </w:tc>
        <w:tc>
          <w:tcPr>
            <w:tcW w:w="31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left"/>
              <w:rPr>
                <w:rFonts w:ascii="宋体" w:hAnsi="宋体"/>
                <w:color w:val="000000"/>
                <w:kern w:val="0"/>
                <w:sz w:val="22"/>
              </w:rPr>
            </w:pPr>
            <w:r>
              <w:rPr>
                <w:rFonts w:ascii="宋体" w:hAnsi="宋体" w:hint="eastAsia"/>
                <w:color w:val="000000"/>
                <w:kern w:val="0"/>
                <w:sz w:val="22"/>
              </w:rPr>
              <w:t>四、公共安全支出</w:t>
            </w:r>
          </w:p>
        </w:tc>
        <w:tc>
          <w:tcPr>
            <w:tcW w:w="1318" w:type="dxa"/>
            <w:tcBorders>
              <w:top w:val="nil"/>
              <w:left w:val="nil"/>
              <w:bottom w:val="single" w:sz="4" w:space="0" w:color="auto"/>
              <w:right w:val="single" w:sz="4" w:space="0" w:color="auto"/>
            </w:tcBorders>
            <w:shd w:val="clear" w:color="auto" w:fill="auto"/>
            <w:noWrap/>
            <w:vAlign w:val="center"/>
            <w:hideMark/>
          </w:tcPr>
          <w:p w:rsidR="00347F71" w:rsidRDefault="00347F71">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nil"/>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五、其他收入</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color w:val="000000"/>
                <w:kern w:val="0"/>
                <w:sz w:val="22"/>
              </w:rPr>
            </w:pPr>
            <w:r>
              <w:rPr>
                <w:rFonts w:ascii="宋体" w:hAnsi="宋体" w:hint="eastAsia"/>
                <w:color w:val="000000"/>
                <w:kern w:val="0"/>
                <w:sz w:val="22"/>
              </w:rPr>
              <w:t>五、教育支出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Pr="00347F71" w:rsidRDefault="00347F71" w:rsidP="00347F71">
            <w:pPr>
              <w:jc w:val="right"/>
              <w:rPr>
                <w:rFonts w:ascii="宋体" w:hAnsi="宋体"/>
                <w:sz w:val="24"/>
                <w:szCs w:val="24"/>
              </w:rPr>
            </w:pPr>
            <w:r>
              <w:rPr>
                <w:rFonts w:hint="eastAsia"/>
              </w:rPr>
              <w:t xml:space="preserve">11,080.50 </w:t>
            </w:r>
            <w:r w:rsidR="002A3BCF">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事业收入</w:t>
            </w:r>
          </w:p>
        </w:tc>
        <w:tc>
          <w:tcPr>
            <w:tcW w:w="1418"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color w:val="000000"/>
                <w:kern w:val="0"/>
                <w:sz w:val="22"/>
              </w:rPr>
            </w:pPr>
            <w:r>
              <w:rPr>
                <w:rFonts w:ascii="宋体" w:hAnsi="宋体" w:hint="eastAsia"/>
                <w:color w:val="000000"/>
                <w:kern w:val="0"/>
                <w:sz w:val="22"/>
              </w:rPr>
              <w:t>六、科学技术支出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经营收入</w:t>
            </w:r>
          </w:p>
        </w:tc>
        <w:tc>
          <w:tcPr>
            <w:tcW w:w="1418"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color w:val="000000"/>
                <w:kern w:val="0"/>
                <w:sz w:val="22"/>
              </w:rPr>
            </w:pPr>
            <w:r>
              <w:rPr>
                <w:rFonts w:ascii="宋体" w:hAnsi="宋体" w:hint="eastAsia"/>
                <w:color w:val="000000"/>
                <w:kern w:val="0"/>
                <w:sz w:val="22"/>
              </w:rPr>
              <w:t>七、</w:t>
            </w:r>
            <w:r w:rsidR="00840900" w:rsidRPr="00840900">
              <w:rPr>
                <w:rFonts w:ascii="宋体" w:hAnsi="宋体" w:hint="eastAsia"/>
                <w:color w:val="000000"/>
                <w:kern w:val="0"/>
                <w:sz w:val="22"/>
              </w:rPr>
              <w:t>文化旅游体育与传媒支出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上级补助收入</w:t>
            </w:r>
          </w:p>
        </w:tc>
        <w:tc>
          <w:tcPr>
            <w:tcW w:w="1418" w:type="dxa"/>
            <w:tcBorders>
              <w:top w:val="nil"/>
              <w:left w:val="nil"/>
              <w:bottom w:val="nil"/>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color w:val="000000"/>
                <w:kern w:val="0"/>
                <w:sz w:val="22"/>
              </w:rPr>
            </w:pPr>
            <w:r>
              <w:rPr>
                <w:rFonts w:ascii="宋体" w:hAnsi="宋体" w:hint="eastAsia"/>
                <w:color w:val="000000"/>
                <w:kern w:val="0"/>
                <w:sz w:val="22"/>
              </w:rPr>
              <w:t>八、社会保障和就业支出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Pr="00347F71" w:rsidRDefault="00347F71" w:rsidP="00347F71">
            <w:pPr>
              <w:jc w:val="right"/>
              <w:rPr>
                <w:rFonts w:ascii="宋体" w:hAnsi="宋体"/>
                <w:sz w:val="24"/>
                <w:szCs w:val="24"/>
              </w:rPr>
            </w:pPr>
            <w:r>
              <w:rPr>
                <w:rFonts w:hint="eastAsia"/>
              </w:rPr>
              <w:t xml:space="preserve">196.90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附属单位上缴收入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color w:val="000000"/>
                <w:kern w:val="0"/>
                <w:sz w:val="22"/>
              </w:rPr>
            </w:pPr>
            <w:r>
              <w:rPr>
                <w:rFonts w:ascii="宋体" w:hAnsi="宋体" w:hint="eastAsia"/>
                <w:color w:val="000000"/>
                <w:kern w:val="0"/>
                <w:sz w:val="22"/>
              </w:rPr>
              <w:t>九、</w:t>
            </w:r>
            <w:r w:rsidR="00840900" w:rsidRPr="00840900">
              <w:rPr>
                <w:rFonts w:ascii="宋体" w:hAnsi="宋体" w:hint="eastAsia"/>
                <w:color w:val="000000"/>
                <w:kern w:val="0"/>
                <w:sz w:val="22"/>
              </w:rPr>
              <w:t>卫生健康支出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840900">
            <w:pPr>
              <w:widowControl/>
              <w:jc w:val="right"/>
              <w:rPr>
                <w:rFonts w:ascii="宋体" w:hAnsi="宋体"/>
                <w:kern w:val="0"/>
                <w:sz w:val="24"/>
                <w:szCs w:val="24"/>
              </w:rPr>
            </w:pPr>
            <w:r>
              <w:rPr>
                <w:rFonts w:ascii="宋体" w:hAnsi="宋体" w:hint="eastAsia"/>
                <w:kern w:val="0"/>
                <w:sz w:val="24"/>
                <w:szCs w:val="24"/>
              </w:rPr>
              <w:t>1.7</w:t>
            </w:r>
            <w:r w:rsidR="002A3BCF">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nil"/>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其他</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color w:val="000000"/>
                <w:kern w:val="0"/>
                <w:sz w:val="22"/>
              </w:rPr>
            </w:pPr>
            <w:r>
              <w:rPr>
                <w:rFonts w:ascii="宋体" w:hAnsi="宋体" w:hint="eastAsia"/>
                <w:color w:val="000000"/>
                <w:kern w:val="0"/>
                <w:sz w:val="22"/>
              </w:rPr>
              <w:t>十、</w:t>
            </w:r>
            <w:r w:rsidR="00D34194" w:rsidRPr="00D34194">
              <w:rPr>
                <w:rFonts w:ascii="宋体" w:hAnsi="宋体" w:hint="eastAsia"/>
                <w:color w:val="000000"/>
                <w:kern w:val="0"/>
                <w:sz w:val="22"/>
              </w:rPr>
              <w:t>节能环保支出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BC3ACB">
            <w:pPr>
              <w:widowControl/>
              <w:jc w:val="right"/>
              <w:rPr>
                <w:rFonts w:ascii="宋体" w:hAnsi="宋体"/>
                <w:kern w:val="0"/>
                <w:sz w:val="24"/>
                <w:szCs w:val="24"/>
              </w:rPr>
            </w:pP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rsidP="00D34194">
            <w:pPr>
              <w:widowControl/>
              <w:jc w:val="left"/>
              <w:rPr>
                <w:rFonts w:ascii="宋体" w:hAnsi="宋体"/>
                <w:kern w:val="0"/>
                <w:sz w:val="22"/>
              </w:rPr>
            </w:pPr>
            <w:r>
              <w:rPr>
                <w:rFonts w:ascii="宋体" w:hAnsi="宋体" w:hint="eastAsia"/>
                <w:kern w:val="0"/>
                <w:sz w:val="22"/>
              </w:rPr>
              <w:t>十</w:t>
            </w:r>
            <w:r w:rsidR="00D34194">
              <w:rPr>
                <w:rFonts w:ascii="宋体" w:hAnsi="宋体" w:hint="eastAsia"/>
                <w:kern w:val="0"/>
                <w:sz w:val="22"/>
              </w:rPr>
              <w:t>九</w:t>
            </w:r>
            <w:r>
              <w:rPr>
                <w:rFonts w:ascii="宋体" w:hAnsi="宋体" w:hint="eastAsia"/>
                <w:kern w:val="0"/>
                <w:sz w:val="22"/>
              </w:rPr>
              <w:t>、住房保障支出</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D0486F">
            <w:pPr>
              <w:widowControl/>
              <w:jc w:val="right"/>
              <w:rPr>
                <w:rFonts w:ascii="宋体" w:hAnsi="宋体"/>
                <w:kern w:val="0"/>
                <w:sz w:val="24"/>
                <w:szCs w:val="24"/>
              </w:rPr>
            </w:pPr>
            <w:r w:rsidRPr="00D0486F">
              <w:rPr>
                <w:rFonts w:ascii="宋体" w:hAnsi="宋体"/>
                <w:kern w:val="0"/>
                <w:sz w:val="24"/>
                <w:szCs w:val="24"/>
              </w:rPr>
              <w:t>2.9</w:t>
            </w:r>
            <w:r w:rsidR="002A3BCF">
              <w:rPr>
                <w:rFonts w:ascii="宋体" w:hAnsi="宋体" w:hint="eastAsia"/>
                <w:kern w:val="0"/>
                <w:sz w:val="24"/>
                <w:szCs w:val="24"/>
              </w:rPr>
              <w:t xml:space="preserve"> </w:t>
            </w:r>
          </w:p>
        </w:tc>
      </w:tr>
      <w:tr w:rsidR="00D0486F" w:rsidTr="00837FC6">
        <w:trPr>
          <w:trHeight w:val="435"/>
        </w:trPr>
        <w:tc>
          <w:tcPr>
            <w:tcW w:w="2992" w:type="dxa"/>
            <w:tcBorders>
              <w:top w:val="nil"/>
              <w:left w:val="single" w:sz="4" w:space="0" w:color="auto"/>
              <w:bottom w:val="single" w:sz="4" w:space="0" w:color="auto"/>
              <w:right w:val="nil"/>
            </w:tcBorders>
            <w:shd w:val="clear" w:color="auto" w:fill="auto"/>
            <w:noWrap/>
            <w:vAlign w:val="center"/>
            <w:hideMark/>
          </w:tcPr>
          <w:p w:rsidR="00D0486F" w:rsidRDefault="00D0486F">
            <w:pPr>
              <w:widowControl/>
              <w:jc w:val="center"/>
              <w:rPr>
                <w:rFonts w:ascii="宋体" w:hAnsi="宋体"/>
                <w:b/>
                <w:bCs/>
                <w:kern w:val="0"/>
                <w:sz w:val="22"/>
              </w:rPr>
            </w:pPr>
            <w:r>
              <w:rPr>
                <w:rFonts w:ascii="宋体" w:hAnsi="宋体" w:hint="eastAsia"/>
                <w:b/>
                <w:bCs/>
                <w:kern w:val="0"/>
                <w:sz w:val="22"/>
              </w:rPr>
              <w:t>本年收入合计</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0486F" w:rsidRPr="00347F71" w:rsidRDefault="00D0486F" w:rsidP="00347F71">
            <w:pPr>
              <w:jc w:val="right"/>
              <w:rPr>
                <w:rFonts w:ascii="宋体" w:hAnsi="宋体"/>
                <w:sz w:val="24"/>
                <w:szCs w:val="24"/>
              </w:rPr>
            </w:pPr>
            <w:r>
              <w:rPr>
                <w:rFonts w:hint="eastAsia"/>
              </w:rPr>
              <w:t xml:space="preserve">11,282.00 </w:t>
            </w:r>
            <w:r>
              <w:rPr>
                <w:rFonts w:ascii="宋体" w:hAnsi="宋体" w:hint="eastAsia"/>
                <w:color w:val="000000"/>
                <w:kern w:val="0"/>
                <w:sz w:val="24"/>
                <w:szCs w:val="24"/>
              </w:rPr>
              <w:t xml:space="preserve"> </w:t>
            </w:r>
          </w:p>
        </w:tc>
        <w:tc>
          <w:tcPr>
            <w:tcW w:w="3118" w:type="dxa"/>
            <w:tcBorders>
              <w:top w:val="nil"/>
              <w:left w:val="nil"/>
              <w:bottom w:val="single" w:sz="4" w:space="0" w:color="auto"/>
              <w:right w:val="nil"/>
            </w:tcBorders>
            <w:shd w:val="clear" w:color="auto" w:fill="auto"/>
            <w:noWrap/>
            <w:vAlign w:val="center"/>
            <w:hideMark/>
          </w:tcPr>
          <w:p w:rsidR="00D0486F" w:rsidRDefault="00D0486F">
            <w:pPr>
              <w:widowControl/>
              <w:jc w:val="center"/>
              <w:rPr>
                <w:rFonts w:ascii="宋体" w:hAnsi="宋体"/>
                <w:b/>
                <w:bCs/>
                <w:kern w:val="0"/>
                <w:sz w:val="22"/>
              </w:rPr>
            </w:pPr>
            <w:r>
              <w:rPr>
                <w:rFonts w:ascii="宋体" w:hAnsi="宋体" w:hint="eastAsia"/>
                <w:b/>
                <w:bCs/>
                <w:kern w:val="0"/>
                <w:sz w:val="22"/>
              </w:rPr>
              <w:t>本年支出合计</w:t>
            </w:r>
          </w:p>
        </w:tc>
        <w:tc>
          <w:tcPr>
            <w:tcW w:w="1318" w:type="dxa"/>
            <w:tcBorders>
              <w:top w:val="nil"/>
              <w:left w:val="single" w:sz="4" w:space="0" w:color="auto"/>
              <w:bottom w:val="single" w:sz="4" w:space="0" w:color="auto"/>
              <w:right w:val="single" w:sz="4" w:space="0" w:color="auto"/>
            </w:tcBorders>
            <w:shd w:val="clear" w:color="auto" w:fill="auto"/>
            <w:noWrap/>
            <w:vAlign w:val="bottom"/>
            <w:hideMark/>
          </w:tcPr>
          <w:p w:rsidR="00D0486F" w:rsidRDefault="00D0486F">
            <w:pPr>
              <w:jc w:val="right"/>
              <w:rPr>
                <w:rFonts w:ascii="宋体" w:hAnsi="宋体"/>
                <w:color w:val="000000"/>
                <w:sz w:val="24"/>
                <w:szCs w:val="24"/>
              </w:rPr>
            </w:pPr>
            <w:r>
              <w:rPr>
                <w:rFonts w:hint="eastAsia"/>
                <w:color w:val="000000"/>
              </w:rPr>
              <w:t xml:space="preserve">11,282.00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418" w:type="dxa"/>
            <w:tcBorders>
              <w:top w:val="nil"/>
              <w:left w:val="nil"/>
              <w:bottom w:val="nil"/>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nil"/>
              <w:right w:val="nil"/>
            </w:tcBorders>
            <w:shd w:val="clear" w:color="auto" w:fill="auto"/>
            <w:noWrap/>
            <w:vAlign w:val="bottom"/>
            <w:hideMark/>
          </w:tcPr>
          <w:p w:rsidR="00BC3ACB" w:rsidRDefault="00BC3ACB">
            <w:pPr>
              <w:widowControl/>
              <w:jc w:val="left"/>
              <w:rPr>
                <w:rFonts w:ascii="宋体" w:hAnsi="宋体"/>
                <w:kern w:val="0"/>
                <w:sz w:val="24"/>
                <w:szCs w:val="24"/>
              </w:rPr>
            </w:pPr>
          </w:p>
        </w:tc>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nil"/>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上年结余收入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single" w:sz="4" w:space="0" w:color="auto"/>
              <w:left w:val="nil"/>
              <w:bottom w:val="single" w:sz="4" w:space="0" w:color="auto"/>
              <w:right w:val="nil"/>
            </w:tcBorders>
            <w:shd w:val="clear" w:color="auto" w:fill="auto"/>
            <w:noWrap/>
            <w:vAlign w:val="center"/>
            <w:hideMark/>
          </w:tcPr>
          <w:p w:rsidR="00BC3ACB" w:rsidRDefault="002A3BCF">
            <w:pPr>
              <w:widowControl/>
              <w:jc w:val="left"/>
              <w:rPr>
                <w:rFonts w:ascii="宋体" w:hAnsi="宋体"/>
                <w:kern w:val="0"/>
                <w:sz w:val="22"/>
              </w:rPr>
            </w:pPr>
            <w:r>
              <w:rPr>
                <w:rFonts w:ascii="宋体" w:hAnsi="宋体" w:hint="eastAsia"/>
                <w:kern w:val="0"/>
                <w:sz w:val="22"/>
              </w:rPr>
              <w:t>结转下年</w:t>
            </w:r>
          </w:p>
        </w:tc>
        <w:tc>
          <w:tcPr>
            <w:tcW w:w="1318"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color w:val="000000"/>
                <w:kern w:val="0"/>
                <w:sz w:val="24"/>
                <w:szCs w:val="24"/>
              </w:rPr>
            </w:pPr>
            <w:r>
              <w:rPr>
                <w:rFonts w:ascii="宋体" w:hAnsi="宋体" w:hint="eastAsia"/>
                <w:color w:val="000000"/>
                <w:kern w:val="0"/>
                <w:sz w:val="24"/>
                <w:szCs w:val="24"/>
              </w:rPr>
              <w:t xml:space="preserve">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bottom"/>
            <w:hideMark/>
          </w:tcPr>
          <w:p w:rsidR="00BC3ACB" w:rsidRDefault="002A3BCF">
            <w:pPr>
              <w:widowControl/>
              <w:jc w:val="left"/>
              <w:rPr>
                <w:rFonts w:ascii="宋体" w:hAnsi="宋体"/>
                <w:kern w:val="0"/>
                <w:sz w:val="22"/>
              </w:rPr>
            </w:pPr>
            <w:r>
              <w:rPr>
                <w:rFonts w:ascii="宋体" w:hAnsi="宋体" w:hint="eastAsia"/>
                <w:kern w:val="0"/>
                <w:sz w:val="22"/>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435"/>
        </w:trPr>
        <w:tc>
          <w:tcPr>
            <w:tcW w:w="2992" w:type="dxa"/>
            <w:tcBorders>
              <w:top w:val="nil"/>
              <w:left w:val="single" w:sz="4" w:space="0" w:color="auto"/>
              <w:bottom w:val="single" w:sz="4" w:space="0" w:color="auto"/>
              <w:right w:val="nil"/>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收入总计</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C3ACB" w:rsidRPr="00347F71" w:rsidRDefault="00347F71" w:rsidP="00347F71">
            <w:pPr>
              <w:jc w:val="right"/>
              <w:rPr>
                <w:rFonts w:ascii="宋体" w:hAnsi="宋体"/>
                <w:sz w:val="24"/>
                <w:szCs w:val="24"/>
              </w:rPr>
            </w:pPr>
            <w:r>
              <w:rPr>
                <w:rFonts w:hint="eastAsia"/>
              </w:rPr>
              <w:t xml:space="preserve">11,282.00 </w:t>
            </w:r>
            <w:r w:rsidR="002A3BCF">
              <w:rPr>
                <w:rFonts w:ascii="宋体" w:hAnsi="宋体" w:hint="eastAsia"/>
                <w:color w:val="000000"/>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支出总计</w:t>
            </w:r>
          </w:p>
        </w:tc>
        <w:tc>
          <w:tcPr>
            <w:tcW w:w="1318" w:type="dxa"/>
            <w:tcBorders>
              <w:top w:val="nil"/>
              <w:left w:val="nil"/>
              <w:bottom w:val="single" w:sz="4" w:space="0" w:color="auto"/>
              <w:right w:val="single" w:sz="4" w:space="0" w:color="auto"/>
            </w:tcBorders>
            <w:shd w:val="clear" w:color="auto" w:fill="auto"/>
            <w:noWrap/>
            <w:vAlign w:val="center"/>
            <w:hideMark/>
          </w:tcPr>
          <w:p w:rsidR="00BC3ACB" w:rsidRPr="00D0486F" w:rsidRDefault="00D0486F" w:rsidP="00D0486F">
            <w:pPr>
              <w:jc w:val="right"/>
              <w:rPr>
                <w:rFonts w:ascii="宋体" w:hAnsi="宋体"/>
                <w:color w:val="000000"/>
                <w:sz w:val="24"/>
                <w:szCs w:val="24"/>
              </w:rPr>
            </w:pPr>
            <w:r>
              <w:rPr>
                <w:rFonts w:hint="eastAsia"/>
                <w:color w:val="000000"/>
              </w:rPr>
              <w:t xml:space="preserve">11,282.00 </w:t>
            </w:r>
            <w:r w:rsidR="002A3BCF">
              <w:rPr>
                <w:rFonts w:ascii="宋体" w:hAnsi="宋体" w:hint="eastAsia"/>
                <w:color w:val="000000"/>
                <w:kern w:val="0"/>
                <w:sz w:val="24"/>
                <w:szCs w:val="24"/>
              </w:rPr>
              <w:t xml:space="preserve"> </w:t>
            </w:r>
          </w:p>
        </w:tc>
      </w:tr>
    </w:tbl>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sectPr w:rsidR="00BC3ACB">
          <w:pgSz w:w="11906" w:h="16838"/>
          <w:pgMar w:top="1440" w:right="1800" w:bottom="1440" w:left="1800" w:header="851" w:footer="992" w:gutter="0"/>
          <w:cols w:space="425"/>
          <w:docGrid w:type="lines" w:linePitch="312"/>
        </w:sectPr>
      </w:pPr>
    </w:p>
    <w:tbl>
      <w:tblPr>
        <w:tblW w:w="14006" w:type="dxa"/>
        <w:tblInd w:w="93" w:type="dxa"/>
        <w:tblLook w:val="04A0" w:firstRow="1" w:lastRow="0" w:firstColumn="1" w:lastColumn="0" w:noHBand="0" w:noVBand="1"/>
      </w:tblPr>
      <w:tblGrid>
        <w:gridCol w:w="986"/>
        <w:gridCol w:w="2332"/>
        <w:gridCol w:w="1100"/>
        <w:gridCol w:w="800"/>
        <w:gridCol w:w="1100"/>
        <w:gridCol w:w="800"/>
        <w:gridCol w:w="800"/>
        <w:gridCol w:w="1060"/>
        <w:gridCol w:w="800"/>
        <w:gridCol w:w="914"/>
        <w:gridCol w:w="914"/>
        <w:gridCol w:w="800"/>
        <w:gridCol w:w="800"/>
        <w:gridCol w:w="800"/>
      </w:tblGrid>
      <w:tr w:rsidR="00BC3ACB" w:rsidTr="00B95D08">
        <w:trPr>
          <w:trHeight w:val="510"/>
        </w:trPr>
        <w:tc>
          <w:tcPr>
            <w:tcW w:w="14006" w:type="dxa"/>
            <w:gridSpan w:val="14"/>
            <w:tcBorders>
              <w:top w:val="nil"/>
              <w:left w:val="nil"/>
              <w:bottom w:val="nil"/>
              <w:right w:val="nil"/>
            </w:tcBorders>
            <w:shd w:val="clear" w:color="auto" w:fill="auto"/>
            <w:noWrap/>
            <w:vAlign w:val="center"/>
            <w:hideMark/>
          </w:tcPr>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lastRenderedPageBreak/>
              <w:t>2019</w:t>
            </w:r>
            <w:r w:rsidR="002A3BCF">
              <w:rPr>
                <w:rFonts w:ascii="华文中宋" w:eastAsia="华文中宋" w:hAnsi="华文中宋" w:hint="eastAsia"/>
                <w:b/>
                <w:bCs/>
                <w:kern w:val="0"/>
                <w:sz w:val="36"/>
                <w:szCs w:val="36"/>
              </w:rPr>
              <w:t>年部门收入预算总表</w:t>
            </w:r>
          </w:p>
        </w:tc>
      </w:tr>
      <w:tr w:rsidR="00BC3ACB" w:rsidTr="00B95D08">
        <w:trPr>
          <w:trHeight w:val="405"/>
        </w:trPr>
        <w:tc>
          <w:tcPr>
            <w:tcW w:w="986" w:type="dxa"/>
            <w:tcBorders>
              <w:top w:val="nil"/>
              <w:left w:val="nil"/>
              <w:bottom w:val="single" w:sz="4" w:space="0" w:color="auto"/>
              <w:right w:val="nil"/>
            </w:tcBorders>
            <w:shd w:val="clear" w:color="auto" w:fill="auto"/>
            <w:noWrap/>
            <w:vAlign w:val="center"/>
            <w:hideMark/>
          </w:tcPr>
          <w:p w:rsidR="00BC3ACB" w:rsidRDefault="002A3BCF">
            <w:pPr>
              <w:widowControl/>
              <w:jc w:val="left"/>
              <w:rPr>
                <w:rFonts w:ascii="宋体" w:hAnsi="宋体"/>
                <w:kern w:val="0"/>
                <w:sz w:val="20"/>
                <w:szCs w:val="20"/>
              </w:rPr>
            </w:pPr>
            <w:r>
              <w:rPr>
                <w:rFonts w:ascii="宋体" w:hAnsi="宋体" w:hint="eastAsia"/>
                <w:kern w:val="0"/>
                <w:sz w:val="20"/>
                <w:szCs w:val="20"/>
              </w:rPr>
              <w:t xml:space="preserve">　</w:t>
            </w:r>
          </w:p>
        </w:tc>
        <w:tc>
          <w:tcPr>
            <w:tcW w:w="2332" w:type="dxa"/>
            <w:tcBorders>
              <w:top w:val="nil"/>
              <w:left w:val="nil"/>
              <w:bottom w:val="single" w:sz="4" w:space="0" w:color="auto"/>
              <w:right w:val="nil"/>
            </w:tcBorders>
            <w:shd w:val="clear" w:color="auto" w:fill="auto"/>
            <w:noWrap/>
            <w:vAlign w:val="center"/>
            <w:hideMark/>
          </w:tcPr>
          <w:p w:rsidR="00BC3ACB" w:rsidRDefault="002A3BCF">
            <w:pPr>
              <w:widowControl/>
              <w:jc w:val="left"/>
              <w:rPr>
                <w:rFonts w:ascii="宋体" w:hAnsi="宋体"/>
                <w:kern w:val="0"/>
                <w:sz w:val="20"/>
                <w:szCs w:val="20"/>
              </w:rPr>
            </w:pPr>
            <w:r>
              <w:rPr>
                <w:rFonts w:ascii="宋体" w:hAnsi="宋体" w:hint="eastAsia"/>
                <w:kern w:val="0"/>
                <w:sz w:val="20"/>
                <w:szCs w:val="20"/>
              </w:rPr>
              <w:t xml:space="preserve">　</w:t>
            </w:r>
          </w:p>
        </w:tc>
        <w:tc>
          <w:tcPr>
            <w:tcW w:w="11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8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11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8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8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106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8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914"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914"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800" w:type="dxa"/>
            <w:tcBorders>
              <w:top w:val="nil"/>
              <w:left w:val="nil"/>
              <w:bottom w:val="nil"/>
              <w:right w:val="nil"/>
            </w:tcBorders>
            <w:shd w:val="clear" w:color="auto" w:fill="auto"/>
            <w:noWrap/>
            <w:vAlign w:val="bottom"/>
            <w:hideMark/>
          </w:tcPr>
          <w:p w:rsidR="00BC3ACB" w:rsidRDefault="00BC3ACB">
            <w:pPr>
              <w:widowControl/>
              <w:jc w:val="center"/>
              <w:rPr>
                <w:rFonts w:ascii="宋体" w:hAnsi="宋体"/>
                <w:kern w:val="0"/>
                <w:sz w:val="24"/>
                <w:szCs w:val="24"/>
              </w:rPr>
            </w:pPr>
          </w:p>
        </w:tc>
        <w:tc>
          <w:tcPr>
            <w:tcW w:w="1600" w:type="dxa"/>
            <w:gridSpan w:val="2"/>
            <w:tcBorders>
              <w:top w:val="nil"/>
              <w:left w:val="nil"/>
              <w:bottom w:val="nil"/>
              <w:right w:val="nil"/>
            </w:tcBorders>
            <w:shd w:val="clear" w:color="auto" w:fill="auto"/>
            <w:noWrap/>
            <w:vAlign w:val="center"/>
            <w:hideMark/>
          </w:tcPr>
          <w:p w:rsidR="00BC3ACB" w:rsidRDefault="002A3BCF">
            <w:pPr>
              <w:widowControl/>
              <w:jc w:val="right"/>
              <w:rPr>
                <w:rFonts w:ascii="宋体" w:hAnsi="宋体"/>
                <w:kern w:val="0"/>
                <w:sz w:val="20"/>
                <w:szCs w:val="20"/>
              </w:rPr>
            </w:pPr>
            <w:r>
              <w:rPr>
                <w:rFonts w:ascii="宋体" w:hAnsi="宋体" w:hint="eastAsia"/>
                <w:kern w:val="0"/>
                <w:sz w:val="20"/>
                <w:szCs w:val="20"/>
              </w:rPr>
              <w:t>单位：万元</w:t>
            </w:r>
          </w:p>
        </w:tc>
      </w:tr>
      <w:tr w:rsidR="00BC3ACB" w:rsidTr="00B95D08">
        <w:trPr>
          <w:trHeight w:val="390"/>
        </w:trPr>
        <w:tc>
          <w:tcPr>
            <w:tcW w:w="33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4"/>
                <w:szCs w:val="24"/>
              </w:rPr>
            </w:pPr>
            <w:r>
              <w:rPr>
                <w:rFonts w:ascii="宋体" w:hAnsi="宋体" w:hint="eastAsia"/>
                <w:b/>
                <w:bCs/>
                <w:kern w:val="0"/>
                <w:sz w:val="24"/>
                <w:szCs w:val="24"/>
              </w:rPr>
              <w:t>功能分类科目</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合计</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上年结余收入</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一般公共预算拨款收入</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政府性基金预算拨款收入</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国有资本经营预算拨款收入</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纳入专户管理的政府非税收入</w:t>
            </w:r>
          </w:p>
        </w:tc>
        <w:tc>
          <w:tcPr>
            <w:tcW w:w="5028" w:type="dxa"/>
            <w:gridSpan w:val="6"/>
            <w:tcBorders>
              <w:top w:val="single" w:sz="4" w:space="0" w:color="auto"/>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其他收入</w:t>
            </w:r>
          </w:p>
        </w:tc>
      </w:tr>
      <w:tr w:rsidR="00BC3ACB" w:rsidTr="00B95D08">
        <w:trPr>
          <w:trHeight w:val="61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科目编码</w:t>
            </w:r>
          </w:p>
        </w:tc>
        <w:tc>
          <w:tcPr>
            <w:tcW w:w="2332"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科目名称</w:t>
            </w: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BC3ACB" w:rsidRDefault="00BC3ACB">
            <w:pPr>
              <w:widowControl/>
              <w:jc w:val="left"/>
              <w:rPr>
                <w:rFonts w:ascii="宋体" w:hAnsi="宋体"/>
                <w:b/>
                <w:bCs/>
                <w:kern w:val="0"/>
                <w:sz w:val="22"/>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800"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小计</w:t>
            </w:r>
          </w:p>
        </w:tc>
        <w:tc>
          <w:tcPr>
            <w:tcW w:w="914"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事业收入</w:t>
            </w:r>
          </w:p>
        </w:tc>
        <w:tc>
          <w:tcPr>
            <w:tcW w:w="914"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经营收入</w:t>
            </w:r>
          </w:p>
        </w:tc>
        <w:tc>
          <w:tcPr>
            <w:tcW w:w="800"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上级补助收入</w:t>
            </w:r>
          </w:p>
        </w:tc>
        <w:tc>
          <w:tcPr>
            <w:tcW w:w="800"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附属单位上缴收入</w:t>
            </w:r>
          </w:p>
        </w:tc>
        <w:tc>
          <w:tcPr>
            <w:tcW w:w="800" w:type="dxa"/>
            <w:tcBorders>
              <w:top w:val="nil"/>
              <w:left w:val="nil"/>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其他</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合计</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11,282.0</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7,290.8</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3,991.2</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205</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教育支出</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11,080.5</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7,089.3</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3,991.2</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20503</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职业教育</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11,080.5</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7,089.3</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3,991.2</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2050305</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高等职业教育</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11,080.5</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7,089.3</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3,991.2</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208</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社会保障和就业支出</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196.9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196.9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20805</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行政事业单位离退休</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196.9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196.9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2080502</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事业单位离退休</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196.9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196.9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210</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4F074F">
            <w:pPr>
              <w:widowControl/>
              <w:jc w:val="left"/>
              <w:rPr>
                <w:rFonts w:ascii="宋体" w:hAnsi="宋体"/>
                <w:kern w:val="0"/>
                <w:sz w:val="22"/>
              </w:rPr>
            </w:pPr>
            <w:r>
              <w:rPr>
                <w:rFonts w:ascii="宋体" w:hAnsi="宋体" w:hint="eastAsia"/>
                <w:kern w:val="0"/>
                <w:sz w:val="22"/>
              </w:rPr>
              <w:t>卫生健康支出</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1.7</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1.7</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21011</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行政事业单位医疗</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1.7</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1.7</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2101102</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事业单位医疗</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1.7</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1.7</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221</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住房保障支出</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2.9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2.9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22102</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住房改革支出</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2.9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2.9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r w:rsidR="00B95D08" w:rsidTr="00B95D08">
        <w:trPr>
          <w:trHeight w:val="28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2210202</w:t>
            </w:r>
          </w:p>
        </w:tc>
        <w:tc>
          <w:tcPr>
            <w:tcW w:w="2332"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left"/>
              <w:rPr>
                <w:rFonts w:ascii="宋体" w:hAnsi="宋体"/>
                <w:kern w:val="0"/>
                <w:sz w:val="22"/>
              </w:rPr>
            </w:pPr>
            <w:r>
              <w:rPr>
                <w:rFonts w:ascii="宋体" w:hAnsi="宋体" w:hint="eastAsia"/>
                <w:kern w:val="0"/>
                <w:sz w:val="22"/>
              </w:rPr>
              <w:t xml:space="preserve">    提租补贴</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2.9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2.9</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95D08" w:rsidRDefault="00B95D08">
            <w:pPr>
              <w:jc w:val="right"/>
              <w:rPr>
                <w:rFonts w:ascii="宋体" w:hAnsi="宋体"/>
                <w:sz w:val="22"/>
              </w:rPr>
            </w:pPr>
            <w:r>
              <w:rPr>
                <w:rFonts w:hint="eastAsia"/>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914"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B95D08" w:rsidRDefault="00B95D08">
            <w:pPr>
              <w:widowControl/>
              <w:jc w:val="right"/>
              <w:rPr>
                <w:rFonts w:ascii="宋体" w:hAnsi="宋体"/>
                <w:kern w:val="0"/>
                <w:sz w:val="22"/>
              </w:rPr>
            </w:pPr>
            <w:r>
              <w:rPr>
                <w:rFonts w:ascii="宋体" w:hAnsi="宋体" w:hint="eastAsia"/>
                <w:kern w:val="0"/>
                <w:sz w:val="22"/>
              </w:rPr>
              <w:t xml:space="preserve">　</w:t>
            </w:r>
          </w:p>
        </w:tc>
      </w:tr>
    </w:tbl>
    <w:p w:rsidR="00BC3ACB" w:rsidRDefault="00BC3ACB">
      <w:pPr>
        <w:widowControl/>
        <w:spacing w:line="540" w:lineRule="exact"/>
        <w:jc w:val="left"/>
        <w:rPr>
          <w:rFonts w:ascii="仿宋_GB2312" w:eastAsia="仿宋_GB2312" w:hAnsi="宋体"/>
          <w:bCs/>
          <w:kern w:val="0"/>
          <w:sz w:val="28"/>
          <w:szCs w:val="28"/>
        </w:rPr>
      </w:pPr>
    </w:p>
    <w:tbl>
      <w:tblPr>
        <w:tblW w:w="10660" w:type="dxa"/>
        <w:jc w:val="center"/>
        <w:tblInd w:w="93" w:type="dxa"/>
        <w:tblLook w:val="04A0" w:firstRow="1" w:lastRow="0" w:firstColumn="1" w:lastColumn="0" w:noHBand="0" w:noVBand="1"/>
      </w:tblPr>
      <w:tblGrid>
        <w:gridCol w:w="2321"/>
        <w:gridCol w:w="3540"/>
        <w:gridCol w:w="1530"/>
        <w:gridCol w:w="1537"/>
        <w:gridCol w:w="1732"/>
      </w:tblGrid>
      <w:tr w:rsidR="00BC3ACB">
        <w:trPr>
          <w:trHeight w:val="420"/>
          <w:jc w:val="center"/>
        </w:trPr>
        <w:tc>
          <w:tcPr>
            <w:tcW w:w="10660" w:type="dxa"/>
            <w:gridSpan w:val="5"/>
            <w:tcBorders>
              <w:top w:val="nil"/>
              <w:left w:val="nil"/>
              <w:bottom w:val="nil"/>
              <w:right w:val="nil"/>
            </w:tcBorders>
            <w:shd w:val="clear" w:color="auto" w:fill="auto"/>
            <w:noWrap/>
            <w:vAlign w:val="center"/>
            <w:hideMark/>
          </w:tcPr>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lastRenderedPageBreak/>
              <w:t>2019</w:t>
            </w:r>
            <w:r w:rsidR="002A3BCF">
              <w:rPr>
                <w:rFonts w:ascii="华文中宋" w:eastAsia="华文中宋" w:hAnsi="华文中宋" w:hint="eastAsia"/>
                <w:b/>
                <w:bCs/>
                <w:kern w:val="0"/>
                <w:sz w:val="36"/>
                <w:szCs w:val="36"/>
              </w:rPr>
              <w:t>年支出预算总表</w:t>
            </w:r>
          </w:p>
        </w:tc>
      </w:tr>
      <w:tr w:rsidR="00BC3ACB">
        <w:trPr>
          <w:trHeight w:val="330"/>
          <w:jc w:val="center"/>
        </w:trPr>
        <w:tc>
          <w:tcPr>
            <w:tcW w:w="2321"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3540"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530"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537"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1732" w:type="dxa"/>
            <w:tcBorders>
              <w:top w:val="nil"/>
              <w:left w:val="nil"/>
              <w:bottom w:val="nil"/>
              <w:right w:val="nil"/>
            </w:tcBorders>
            <w:shd w:val="clear" w:color="auto" w:fill="auto"/>
            <w:noWrap/>
            <w:vAlign w:val="center"/>
            <w:hideMark/>
          </w:tcPr>
          <w:p w:rsidR="00BC3ACB" w:rsidRDefault="002A3BCF">
            <w:pPr>
              <w:widowControl/>
              <w:jc w:val="right"/>
              <w:rPr>
                <w:rFonts w:ascii="宋体" w:hAnsi="宋体"/>
                <w:kern w:val="0"/>
                <w:sz w:val="20"/>
                <w:szCs w:val="20"/>
              </w:rPr>
            </w:pPr>
            <w:r>
              <w:rPr>
                <w:rFonts w:ascii="宋体" w:hAnsi="宋体" w:hint="eastAsia"/>
                <w:kern w:val="0"/>
                <w:sz w:val="20"/>
                <w:szCs w:val="20"/>
              </w:rPr>
              <w:t>单位：万元</w:t>
            </w:r>
          </w:p>
        </w:tc>
      </w:tr>
      <w:tr w:rsidR="00BC3ACB">
        <w:trPr>
          <w:trHeight w:val="540"/>
          <w:jc w:val="center"/>
        </w:trPr>
        <w:tc>
          <w:tcPr>
            <w:tcW w:w="58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4"/>
                <w:szCs w:val="24"/>
              </w:rPr>
            </w:pPr>
            <w:r>
              <w:rPr>
                <w:rFonts w:ascii="宋体" w:hAnsi="宋体" w:hint="eastAsia"/>
                <w:b/>
                <w:bCs/>
                <w:kern w:val="0"/>
                <w:sz w:val="24"/>
                <w:szCs w:val="24"/>
              </w:rPr>
              <w:t>功能分类科目</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合计</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基本支出</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项目支出</w:t>
            </w:r>
          </w:p>
        </w:tc>
      </w:tr>
      <w:tr w:rsidR="00BC3ACB">
        <w:trPr>
          <w:trHeight w:val="540"/>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科目编码</w:t>
            </w:r>
          </w:p>
        </w:tc>
        <w:tc>
          <w:tcPr>
            <w:tcW w:w="3540" w:type="dxa"/>
            <w:tcBorders>
              <w:top w:val="nil"/>
              <w:left w:val="nil"/>
              <w:bottom w:val="single" w:sz="4" w:space="0" w:color="auto"/>
              <w:right w:val="single" w:sz="4" w:space="0" w:color="auto"/>
            </w:tcBorders>
            <w:shd w:val="clear" w:color="auto" w:fill="auto"/>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科目名称</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C3ACB" w:rsidRDefault="00BC3ACB">
            <w:pPr>
              <w:widowControl/>
              <w:jc w:val="left"/>
              <w:rPr>
                <w:rFonts w:ascii="宋体" w:hAnsi="宋体"/>
                <w:b/>
                <w:bCs/>
                <w:kern w:val="0"/>
                <w:sz w:val="22"/>
              </w:rPr>
            </w:pP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合计</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11,282.0</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6,196.9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5,085.1</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205</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教育支出</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11,080.5</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5,995.4</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5,085.1</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20503</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职业教育</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11,080.5</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5,995.4</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5,085.1</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2050305</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高等职业教育</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11,080.5</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5,995.4</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5,085.1</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208</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社会保障和就业支出</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196.9</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196.9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20805</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行政事业单位离退休</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196.9</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196.9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2080502</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事业单位离退休</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196.9</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196.9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210</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4F074F">
            <w:pPr>
              <w:widowControl/>
              <w:jc w:val="left"/>
              <w:rPr>
                <w:rFonts w:ascii="宋体" w:hAnsi="宋体"/>
                <w:kern w:val="0"/>
                <w:sz w:val="22"/>
              </w:rPr>
            </w:pPr>
            <w:r>
              <w:rPr>
                <w:rFonts w:ascii="宋体" w:hAnsi="宋体" w:hint="eastAsia"/>
                <w:kern w:val="0"/>
                <w:sz w:val="22"/>
              </w:rPr>
              <w:t>卫生健康支出</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1.7</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1.7</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21011</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行政事业单位医疗</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1.7</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1.7</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2101102</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事业单位医疗</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1.7</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1.7</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221</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住房保障支出</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2.9</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2.9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22102</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住房改革支出</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2.9</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2.9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r w:rsidR="00B951E3">
        <w:trPr>
          <w:trHeight w:val="285"/>
          <w:jc w:val="center"/>
        </w:trPr>
        <w:tc>
          <w:tcPr>
            <w:tcW w:w="2321" w:type="dxa"/>
            <w:tcBorders>
              <w:top w:val="nil"/>
              <w:left w:val="single" w:sz="4" w:space="0" w:color="auto"/>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2210202</w:t>
            </w:r>
          </w:p>
        </w:tc>
        <w:tc>
          <w:tcPr>
            <w:tcW w:w="3540" w:type="dxa"/>
            <w:tcBorders>
              <w:top w:val="nil"/>
              <w:left w:val="nil"/>
              <w:bottom w:val="single" w:sz="4" w:space="0" w:color="auto"/>
              <w:right w:val="single" w:sz="4" w:space="0" w:color="auto"/>
            </w:tcBorders>
            <w:shd w:val="clear" w:color="auto" w:fill="auto"/>
            <w:vAlign w:val="center"/>
            <w:hideMark/>
          </w:tcPr>
          <w:p w:rsidR="00B951E3" w:rsidRDefault="00B951E3">
            <w:pPr>
              <w:widowControl/>
              <w:jc w:val="left"/>
              <w:rPr>
                <w:rFonts w:ascii="宋体" w:hAnsi="宋体"/>
                <w:kern w:val="0"/>
                <w:sz w:val="22"/>
              </w:rPr>
            </w:pPr>
            <w:r>
              <w:rPr>
                <w:rFonts w:ascii="宋体" w:hAnsi="宋体" w:hint="eastAsia"/>
                <w:kern w:val="0"/>
                <w:sz w:val="22"/>
              </w:rPr>
              <w:t xml:space="preserve">    提租补贴</w:t>
            </w:r>
          </w:p>
        </w:tc>
        <w:tc>
          <w:tcPr>
            <w:tcW w:w="1530"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2.9</w:t>
            </w:r>
          </w:p>
        </w:tc>
        <w:tc>
          <w:tcPr>
            <w:tcW w:w="1537"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2.9</w:t>
            </w:r>
          </w:p>
        </w:tc>
        <w:tc>
          <w:tcPr>
            <w:tcW w:w="1732" w:type="dxa"/>
            <w:tcBorders>
              <w:top w:val="nil"/>
              <w:left w:val="nil"/>
              <w:bottom w:val="single" w:sz="4" w:space="0" w:color="auto"/>
              <w:right w:val="single" w:sz="4" w:space="0" w:color="auto"/>
            </w:tcBorders>
            <w:shd w:val="clear" w:color="auto" w:fill="auto"/>
            <w:noWrap/>
            <w:vAlign w:val="center"/>
            <w:hideMark/>
          </w:tcPr>
          <w:p w:rsidR="00B951E3" w:rsidRDefault="00B951E3">
            <w:pPr>
              <w:jc w:val="right"/>
              <w:rPr>
                <w:rFonts w:ascii="宋体" w:hAnsi="宋体"/>
                <w:sz w:val="22"/>
              </w:rPr>
            </w:pPr>
            <w:r>
              <w:rPr>
                <w:rFonts w:hint="eastAsia"/>
                <w:sz w:val="22"/>
              </w:rPr>
              <w:t xml:space="preserve">　</w:t>
            </w:r>
          </w:p>
        </w:tc>
      </w:tr>
    </w:tbl>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tbl>
      <w:tblPr>
        <w:tblW w:w="7980" w:type="dxa"/>
        <w:jc w:val="center"/>
        <w:tblInd w:w="93" w:type="dxa"/>
        <w:tblLook w:val="04A0" w:firstRow="1" w:lastRow="0" w:firstColumn="1" w:lastColumn="0" w:noHBand="0" w:noVBand="1"/>
      </w:tblPr>
      <w:tblGrid>
        <w:gridCol w:w="5759"/>
        <w:gridCol w:w="2221"/>
      </w:tblGrid>
      <w:tr w:rsidR="00BC3ACB">
        <w:trPr>
          <w:trHeight w:val="510"/>
          <w:jc w:val="center"/>
        </w:trPr>
        <w:tc>
          <w:tcPr>
            <w:tcW w:w="7980" w:type="dxa"/>
            <w:gridSpan w:val="2"/>
            <w:tcBorders>
              <w:top w:val="nil"/>
              <w:left w:val="nil"/>
              <w:bottom w:val="nil"/>
              <w:right w:val="nil"/>
            </w:tcBorders>
            <w:shd w:val="clear" w:color="auto" w:fill="auto"/>
            <w:noWrap/>
            <w:vAlign w:val="bottom"/>
            <w:hideMark/>
          </w:tcPr>
          <w:p w:rsidR="00BC3ACB" w:rsidRDefault="00ED4E8F">
            <w:pPr>
              <w:widowControl/>
              <w:jc w:val="center"/>
              <w:rPr>
                <w:rFonts w:ascii="华文中宋" w:eastAsia="华文中宋" w:hAnsi="华文中宋"/>
                <w:b/>
                <w:bCs/>
                <w:kern w:val="0"/>
                <w:sz w:val="36"/>
                <w:szCs w:val="36"/>
              </w:rPr>
            </w:pPr>
            <w:r>
              <w:rPr>
                <w:rFonts w:ascii="华文中宋" w:eastAsia="华文中宋" w:hAnsi="华文中宋" w:hint="eastAsia"/>
                <w:b/>
                <w:bCs/>
                <w:kern w:val="0"/>
                <w:sz w:val="36"/>
                <w:szCs w:val="36"/>
              </w:rPr>
              <w:lastRenderedPageBreak/>
              <w:t>2019</w:t>
            </w:r>
            <w:r w:rsidR="002A3BCF">
              <w:rPr>
                <w:rFonts w:ascii="华文中宋" w:eastAsia="华文中宋" w:hAnsi="华文中宋" w:hint="eastAsia"/>
                <w:b/>
                <w:bCs/>
                <w:kern w:val="0"/>
                <w:sz w:val="36"/>
                <w:szCs w:val="36"/>
              </w:rPr>
              <w:t>年“三公”经费预算表</w:t>
            </w:r>
          </w:p>
        </w:tc>
      </w:tr>
      <w:tr w:rsidR="00BC3ACB">
        <w:trPr>
          <w:trHeight w:val="480"/>
          <w:jc w:val="center"/>
        </w:trPr>
        <w:tc>
          <w:tcPr>
            <w:tcW w:w="5759" w:type="dxa"/>
            <w:tcBorders>
              <w:top w:val="nil"/>
              <w:left w:val="nil"/>
              <w:bottom w:val="nil"/>
              <w:right w:val="nil"/>
            </w:tcBorders>
            <w:shd w:val="clear" w:color="auto" w:fill="auto"/>
            <w:noWrap/>
            <w:vAlign w:val="center"/>
            <w:hideMark/>
          </w:tcPr>
          <w:p w:rsidR="00BC3ACB" w:rsidRDefault="00BC3ACB">
            <w:pPr>
              <w:widowControl/>
              <w:jc w:val="left"/>
              <w:rPr>
                <w:rFonts w:ascii="宋体" w:hAnsi="宋体"/>
                <w:kern w:val="0"/>
                <w:sz w:val="20"/>
                <w:szCs w:val="20"/>
              </w:rPr>
            </w:pPr>
          </w:p>
        </w:tc>
        <w:tc>
          <w:tcPr>
            <w:tcW w:w="2221" w:type="dxa"/>
            <w:tcBorders>
              <w:top w:val="nil"/>
              <w:left w:val="nil"/>
              <w:bottom w:val="nil"/>
              <w:right w:val="nil"/>
            </w:tcBorders>
            <w:shd w:val="clear" w:color="auto" w:fill="auto"/>
            <w:noWrap/>
            <w:vAlign w:val="center"/>
            <w:hideMark/>
          </w:tcPr>
          <w:p w:rsidR="00BC3ACB" w:rsidRDefault="002A3BCF">
            <w:pPr>
              <w:widowControl/>
              <w:jc w:val="right"/>
              <w:rPr>
                <w:rFonts w:ascii="宋体" w:hAnsi="宋体"/>
                <w:kern w:val="0"/>
                <w:sz w:val="20"/>
                <w:szCs w:val="20"/>
              </w:rPr>
            </w:pPr>
            <w:r>
              <w:rPr>
                <w:rFonts w:ascii="宋体" w:hAnsi="宋体" w:hint="eastAsia"/>
                <w:kern w:val="0"/>
                <w:sz w:val="20"/>
                <w:szCs w:val="20"/>
              </w:rPr>
              <w:t>单位：万元</w:t>
            </w:r>
          </w:p>
        </w:tc>
      </w:tr>
      <w:tr w:rsidR="00BC3ACB">
        <w:trPr>
          <w:trHeight w:val="900"/>
          <w:jc w:val="center"/>
        </w:trPr>
        <w:tc>
          <w:tcPr>
            <w:tcW w:w="5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center"/>
              <w:rPr>
                <w:rFonts w:ascii="宋体" w:hAnsi="宋体"/>
                <w:b/>
                <w:bCs/>
                <w:kern w:val="0"/>
                <w:sz w:val="22"/>
              </w:rPr>
            </w:pPr>
            <w:r>
              <w:rPr>
                <w:rFonts w:ascii="宋体" w:hAnsi="宋体" w:hint="eastAsia"/>
                <w:b/>
                <w:bCs/>
                <w:kern w:val="0"/>
                <w:sz w:val="22"/>
              </w:rPr>
              <w:t>项目</w:t>
            </w:r>
          </w:p>
        </w:tc>
        <w:tc>
          <w:tcPr>
            <w:tcW w:w="2221" w:type="dxa"/>
            <w:tcBorders>
              <w:top w:val="single" w:sz="4" w:space="0" w:color="auto"/>
              <w:left w:val="nil"/>
              <w:bottom w:val="nil"/>
              <w:right w:val="single" w:sz="4" w:space="0" w:color="auto"/>
            </w:tcBorders>
            <w:shd w:val="clear" w:color="auto" w:fill="auto"/>
            <w:noWrap/>
            <w:vAlign w:val="center"/>
            <w:hideMark/>
          </w:tcPr>
          <w:p w:rsidR="00BC3ACB" w:rsidRDefault="002A3BCF">
            <w:pPr>
              <w:widowControl/>
              <w:jc w:val="center"/>
              <w:rPr>
                <w:rFonts w:ascii="宋体" w:hAnsi="宋体"/>
                <w:b/>
                <w:bCs/>
                <w:kern w:val="0"/>
                <w:sz w:val="24"/>
                <w:szCs w:val="24"/>
              </w:rPr>
            </w:pPr>
            <w:r>
              <w:rPr>
                <w:rFonts w:ascii="宋体" w:hAnsi="宋体" w:hint="eastAsia"/>
                <w:b/>
                <w:bCs/>
                <w:kern w:val="0"/>
                <w:sz w:val="24"/>
                <w:szCs w:val="24"/>
              </w:rPr>
              <w:t>预算数</w:t>
            </w:r>
          </w:p>
        </w:tc>
      </w:tr>
      <w:tr w:rsidR="00BC3ACB">
        <w:trPr>
          <w:trHeight w:val="690"/>
          <w:jc w:val="center"/>
        </w:trPr>
        <w:tc>
          <w:tcPr>
            <w:tcW w:w="5759" w:type="dxa"/>
            <w:tcBorders>
              <w:top w:val="nil"/>
              <w:left w:val="single" w:sz="4" w:space="0" w:color="auto"/>
              <w:bottom w:val="single" w:sz="4" w:space="0" w:color="auto"/>
              <w:right w:val="nil"/>
            </w:tcBorders>
            <w:shd w:val="clear" w:color="auto" w:fill="auto"/>
            <w:noWrap/>
            <w:vAlign w:val="center"/>
            <w:hideMark/>
          </w:tcPr>
          <w:p w:rsidR="00BC3ACB" w:rsidRDefault="002A3BCF">
            <w:pPr>
              <w:widowControl/>
              <w:jc w:val="center"/>
              <w:rPr>
                <w:rFonts w:ascii="宋体" w:hAnsi="宋体"/>
                <w:b/>
                <w:bCs/>
                <w:kern w:val="0"/>
                <w:sz w:val="24"/>
                <w:szCs w:val="24"/>
              </w:rPr>
            </w:pPr>
            <w:r>
              <w:rPr>
                <w:rFonts w:ascii="宋体" w:hAnsi="宋体" w:hint="eastAsia"/>
                <w:b/>
                <w:bCs/>
                <w:kern w:val="0"/>
                <w:sz w:val="24"/>
                <w:szCs w:val="24"/>
              </w:rPr>
              <w:t>合计</w:t>
            </w:r>
          </w:p>
        </w:tc>
        <w:tc>
          <w:tcPr>
            <w:tcW w:w="2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40.0</w:t>
            </w:r>
          </w:p>
        </w:tc>
      </w:tr>
      <w:tr w:rsidR="00BC3ACB">
        <w:trPr>
          <w:trHeight w:val="690"/>
          <w:jc w:val="center"/>
        </w:trPr>
        <w:tc>
          <w:tcPr>
            <w:tcW w:w="5759"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4"/>
                <w:szCs w:val="24"/>
              </w:rPr>
            </w:pPr>
            <w:r>
              <w:rPr>
                <w:rFonts w:ascii="宋体" w:hAnsi="宋体" w:hint="eastAsia"/>
                <w:kern w:val="0"/>
                <w:sz w:val="24"/>
                <w:szCs w:val="24"/>
              </w:rPr>
              <w:t>因公出国(境)费</w:t>
            </w:r>
          </w:p>
        </w:tc>
        <w:tc>
          <w:tcPr>
            <w:tcW w:w="2221" w:type="dxa"/>
            <w:tcBorders>
              <w:top w:val="nil"/>
              <w:left w:val="nil"/>
              <w:bottom w:val="nil"/>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690"/>
          <w:jc w:val="center"/>
        </w:trPr>
        <w:tc>
          <w:tcPr>
            <w:tcW w:w="5759"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4"/>
                <w:szCs w:val="24"/>
              </w:rPr>
            </w:pPr>
            <w:r>
              <w:rPr>
                <w:rFonts w:ascii="宋体" w:hAnsi="宋体" w:hint="eastAsia"/>
                <w:kern w:val="0"/>
                <w:sz w:val="24"/>
                <w:szCs w:val="24"/>
              </w:rPr>
              <w:t>公务接待费</w:t>
            </w:r>
          </w:p>
        </w:tc>
        <w:tc>
          <w:tcPr>
            <w:tcW w:w="2221" w:type="dxa"/>
            <w:tcBorders>
              <w:top w:val="single" w:sz="4" w:space="0" w:color="auto"/>
              <w:left w:val="nil"/>
              <w:bottom w:val="nil"/>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r w:rsidR="00BC3ACB">
        <w:trPr>
          <w:trHeight w:val="690"/>
          <w:jc w:val="center"/>
        </w:trPr>
        <w:tc>
          <w:tcPr>
            <w:tcW w:w="5759"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4"/>
                <w:szCs w:val="24"/>
              </w:rPr>
            </w:pPr>
            <w:r>
              <w:rPr>
                <w:rFonts w:ascii="宋体" w:hAnsi="宋体" w:hint="eastAsia"/>
                <w:kern w:val="0"/>
                <w:sz w:val="24"/>
                <w:szCs w:val="24"/>
              </w:rPr>
              <w:t>公务用车购置及运行费</w:t>
            </w:r>
          </w:p>
        </w:tc>
        <w:tc>
          <w:tcPr>
            <w:tcW w:w="2221" w:type="dxa"/>
            <w:tcBorders>
              <w:top w:val="single" w:sz="4" w:space="0" w:color="auto"/>
              <w:left w:val="nil"/>
              <w:bottom w:val="nil"/>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40.0</w:t>
            </w:r>
          </w:p>
        </w:tc>
      </w:tr>
      <w:tr w:rsidR="00BC3ACB">
        <w:trPr>
          <w:trHeight w:val="690"/>
          <w:jc w:val="center"/>
        </w:trPr>
        <w:tc>
          <w:tcPr>
            <w:tcW w:w="5759"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其中：公务用车运行费</w:t>
            </w:r>
          </w:p>
        </w:tc>
        <w:tc>
          <w:tcPr>
            <w:tcW w:w="2221" w:type="dxa"/>
            <w:tcBorders>
              <w:top w:val="single" w:sz="4" w:space="0" w:color="auto"/>
              <w:left w:val="nil"/>
              <w:bottom w:val="nil"/>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40.0</w:t>
            </w:r>
          </w:p>
        </w:tc>
      </w:tr>
      <w:tr w:rsidR="00BC3ACB">
        <w:trPr>
          <w:trHeight w:val="690"/>
          <w:jc w:val="center"/>
        </w:trPr>
        <w:tc>
          <w:tcPr>
            <w:tcW w:w="5759" w:type="dxa"/>
            <w:tcBorders>
              <w:top w:val="nil"/>
              <w:left w:val="single" w:sz="4" w:space="0" w:color="auto"/>
              <w:bottom w:val="single" w:sz="4" w:space="0" w:color="auto"/>
              <w:right w:val="single" w:sz="4" w:space="0" w:color="auto"/>
            </w:tcBorders>
            <w:shd w:val="clear" w:color="auto" w:fill="auto"/>
            <w:noWrap/>
            <w:vAlign w:val="center"/>
            <w:hideMark/>
          </w:tcPr>
          <w:p w:rsidR="00BC3ACB" w:rsidRDefault="002A3BCF">
            <w:pPr>
              <w:widowControl/>
              <w:jc w:val="left"/>
              <w:rPr>
                <w:rFonts w:ascii="宋体" w:hAnsi="宋体"/>
                <w:kern w:val="0"/>
                <w:sz w:val="24"/>
                <w:szCs w:val="24"/>
              </w:rPr>
            </w:pPr>
            <w:r>
              <w:rPr>
                <w:rFonts w:ascii="宋体" w:hAnsi="宋体" w:hint="eastAsia"/>
                <w:kern w:val="0"/>
                <w:sz w:val="24"/>
                <w:szCs w:val="24"/>
              </w:rPr>
              <w:t xml:space="preserve">       公务用车购置费 </w:t>
            </w:r>
          </w:p>
        </w:tc>
        <w:tc>
          <w:tcPr>
            <w:tcW w:w="2221" w:type="dxa"/>
            <w:tcBorders>
              <w:top w:val="single" w:sz="4" w:space="0" w:color="auto"/>
              <w:left w:val="nil"/>
              <w:bottom w:val="single" w:sz="4" w:space="0" w:color="auto"/>
              <w:right w:val="single" w:sz="4" w:space="0" w:color="auto"/>
            </w:tcBorders>
            <w:shd w:val="clear" w:color="auto" w:fill="auto"/>
            <w:noWrap/>
            <w:vAlign w:val="center"/>
            <w:hideMark/>
          </w:tcPr>
          <w:p w:rsidR="00BC3ACB" w:rsidRDefault="002A3BCF">
            <w:pPr>
              <w:widowControl/>
              <w:jc w:val="right"/>
              <w:rPr>
                <w:rFonts w:ascii="宋体" w:hAnsi="宋体"/>
                <w:kern w:val="0"/>
                <w:sz w:val="24"/>
                <w:szCs w:val="24"/>
              </w:rPr>
            </w:pPr>
            <w:r>
              <w:rPr>
                <w:rFonts w:ascii="宋体" w:hAnsi="宋体" w:hint="eastAsia"/>
                <w:kern w:val="0"/>
                <w:sz w:val="24"/>
                <w:szCs w:val="24"/>
              </w:rPr>
              <w:t xml:space="preserve">　</w:t>
            </w:r>
          </w:p>
        </w:tc>
      </w:tr>
    </w:tbl>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pPr>
    </w:p>
    <w:p w:rsidR="00BC3ACB" w:rsidRDefault="00BC3ACB">
      <w:pPr>
        <w:widowControl/>
        <w:spacing w:line="540" w:lineRule="exact"/>
        <w:jc w:val="left"/>
        <w:rPr>
          <w:rFonts w:ascii="仿宋_GB2312" w:eastAsia="仿宋_GB2312" w:hAnsi="宋体"/>
          <w:bCs/>
          <w:kern w:val="0"/>
          <w:sz w:val="28"/>
          <w:szCs w:val="28"/>
        </w:rPr>
        <w:sectPr w:rsidR="00BC3ACB">
          <w:pgSz w:w="16838" w:h="11906" w:orient="landscape"/>
          <w:pgMar w:top="1800" w:right="1440" w:bottom="1800" w:left="1440" w:header="851" w:footer="992" w:gutter="0"/>
          <w:cols w:space="425"/>
          <w:docGrid w:type="lines" w:linePitch="312"/>
        </w:sectPr>
      </w:pPr>
    </w:p>
    <w:p w:rsidR="00BC3ACB" w:rsidRDefault="002A3BCF">
      <w:pPr>
        <w:spacing w:line="540" w:lineRule="exact"/>
        <w:jc w:val="center"/>
        <w:rPr>
          <w:rFonts w:ascii="黑体" w:eastAsia="黑体" w:hAnsi="黑体"/>
          <w:sz w:val="32"/>
          <w:szCs w:val="32"/>
        </w:rPr>
      </w:pPr>
      <w:r>
        <w:rPr>
          <w:rFonts w:ascii="黑体" w:eastAsia="黑体" w:hAnsi="黑体" w:hint="eastAsia"/>
          <w:sz w:val="32"/>
          <w:szCs w:val="32"/>
        </w:rPr>
        <w:lastRenderedPageBreak/>
        <w:t>第三部分 </w:t>
      </w:r>
      <w:r w:rsidR="00ED4E8F">
        <w:rPr>
          <w:rFonts w:ascii="黑体" w:eastAsia="黑体" w:hAnsi="黑体" w:hint="eastAsia"/>
          <w:sz w:val="32"/>
          <w:szCs w:val="32"/>
        </w:rPr>
        <w:t>2019</w:t>
      </w:r>
      <w:r>
        <w:rPr>
          <w:rFonts w:ascii="黑体" w:eastAsia="黑体" w:hAnsi="黑体" w:hint="eastAsia"/>
          <w:sz w:val="32"/>
          <w:szCs w:val="32"/>
        </w:rPr>
        <w:t>年部门预算情况说明</w:t>
      </w:r>
    </w:p>
    <w:p w:rsidR="00BC3ACB" w:rsidRDefault="00BC3ACB">
      <w:pPr>
        <w:spacing w:line="540" w:lineRule="exact"/>
        <w:jc w:val="center"/>
        <w:rPr>
          <w:rFonts w:ascii="黑体" w:eastAsia="黑体" w:hAnsi="黑体"/>
          <w:sz w:val="32"/>
          <w:szCs w:val="32"/>
        </w:rPr>
      </w:pPr>
    </w:p>
    <w:p w:rsidR="00BC3ACB" w:rsidRDefault="002A3BCF">
      <w:pPr>
        <w:widowControl/>
        <w:spacing w:line="540" w:lineRule="exact"/>
        <w:ind w:firstLineChars="200" w:firstLine="640"/>
        <w:jc w:val="left"/>
        <w:rPr>
          <w:rFonts w:ascii="黑体" w:eastAsia="黑体" w:hAnsi="黑体"/>
          <w:sz w:val="32"/>
          <w:szCs w:val="32"/>
        </w:rPr>
      </w:pPr>
      <w:r>
        <w:rPr>
          <w:rFonts w:ascii="黑体" w:eastAsia="黑体" w:hAnsi="黑体" w:hint="eastAsia"/>
          <w:sz w:val="32"/>
          <w:szCs w:val="32"/>
        </w:rPr>
        <w:t>一、</w:t>
      </w:r>
      <w:r w:rsidR="00ED4E8F">
        <w:rPr>
          <w:rFonts w:ascii="黑体" w:eastAsia="黑体" w:hAnsi="黑体" w:hint="eastAsia"/>
          <w:sz w:val="32"/>
          <w:szCs w:val="32"/>
        </w:rPr>
        <w:t>2019</w:t>
      </w:r>
      <w:r>
        <w:rPr>
          <w:rFonts w:ascii="黑体" w:eastAsia="黑体" w:hAnsi="黑体" w:hint="eastAsia"/>
          <w:sz w:val="32"/>
          <w:szCs w:val="32"/>
        </w:rPr>
        <w:t>年财政拨款收支预算总体情况</w:t>
      </w:r>
    </w:p>
    <w:p w:rsidR="00BC3ACB" w:rsidRPr="00511728" w:rsidRDefault="002A3BCF" w:rsidP="009464CA">
      <w:pPr>
        <w:ind w:firstLineChars="200" w:firstLine="640"/>
        <w:rPr>
          <w:rFonts w:ascii="宋体" w:hAnsi="宋体"/>
          <w:kern w:val="0"/>
          <w:sz w:val="18"/>
          <w:szCs w:val="18"/>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年财政拨款收支预算</w:t>
      </w:r>
      <w:r w:rsidR="00B951E3">
        <w:rPr>
          <w:rFonts w:ascii="仿宋_GB2312" w:eastAsia="仿宋_GB2312" w:hAnsi="宋体" w:hint="eastAsia"/>
          <w:bCs/>
          <w:kern w:val="0"/>
          <w:sz w:val="32"/>
          <w:szCs w:val="32"/>
        </w:rPr>
        <w:t>7</w:t>
      </w:r>
      <w:r w:rsidR="00B951E3" w:rsidRPr="00B951E3">
        <w:rPr>
          <w:rFonts w:ascii="仿宋_GB2312" w:eastAsia="仿宋_GB2312" w:hAnsi="宋体" w:hint="eastAsia"/>
          <w:bCs/>
          <w:kern w:val="0"/>
          <w:sz w:val="32"/>
          <w:szCs w:val="32"/>
        </w:rPr>
        <w:t xml:space="preserve">290.80 </w:t>
      </w:r>
      <w:r>
        <w:rPr>
          <w:rFonts w:ascii="仿宋_GB2312" w:eastAsia="仿宋_GB2312" w:hAnsi="宋体" w:hint="eastAsia"/>
          <w:bCs/>
          <w:kern w:val="0"/>
          <w:sz w:val="32"/>
          <w:szCs w:val="32"/>
        </w:rPr>
        <w:t>万元。收入来自一般公共预算拨款</w:t>
      </w:r>
      <w:r w:rsidR="00B951E3">
        <w:rPr>
          <w:rFonts w:ascii="仿宋_GB2312" w:eastAsia="仿宋_GB2312" w:hAnsi="宋体" w:hint="eastAsia"/>
          <w:bCs/>
          <w:kern w:val="0"/>
          <w:sz w:val="32"/>
          <w:szCs w:val="32"/>
        </w:rPr>
        <w:t>7</w:t>
      </w:r>
      <w:r w:rsidR="00B951E3" w:rsidRPr="00B951E3">
        <w:rPr>
          <w:rFonts w:ascii="仿宋_GB2312" w:eastAsia="仿宋_GB2312" w:hAnsi="宋体" w:hint="eastAsia"/>
          <w:bCs/>
          <w:kern w:val="0"/>
          <w:sz w:val="32"/>
          <w:szCs w:val="32"/>
        </w:rPr>
        <w:t>290.80</w:t>
      </w:r>
      <w:r>
        <w:rPr>
          <w:rFonts w:ascii="仿宋_GB2312" w:eastAsia="仿宋_GB2312" w:hAnsi="宋体" w:hint="eastAsia"/>
          <w:bCs/>
          <w:kern w:val="0"/>
          <w:sz w:val="32"/>
          <w:szCs w:val="32"/>
        </w:rPr>
        <w:t>万元，</w:t>
      </w:r>
      <w:r w:rsidR="00514315">
        <w:rPr>
          <w:rFonts w:ascii="仿宋_GB2312" w:eastAsia="仿宋_GB2312" w:hAnsi="宋体" w:hint="eastAsia"/>
          <w:bCs/>
          <w:kern w:val="0"/>
          <w:sz w:val="32"/>
          <w:szCs w:val="32"/>
        </w:rPr>
        <w:t>其中经常</w:t>
      </w:r>
      <w:r>
        <w:rPr>
          <w:rFonts w:ascii="仿宋_GB2312" w:eastAsia="仿宋_GB2312" w:hAnsi="宋体" w:hint="eastAsia"/>
          <w:bCs/>
          <w:kern w:val="0"/>
          <w:sz w:val="32"/>
          <w:szCs w:val="32"/>
        </w:rPr>
        <w:t>收入</w:t>
      </w:r>
      <w:r w:rsidR="00514315">
        <w:rPr>
          <w:rFonts w:ascii="仿宋_GB2312" w:eastAsia="仿宋_GB2312" w:hAnsi="宋体" w:hint="eastAsia"/>
          <w:bCs/>
          <w:kern w:val="0"/>
          <w:sz w:val="32"/>
          <w:szCs w:val="32"/>
        </w:rPr>
        <w:t>预算拨款</w:t>
      </w:r>
      <w:r w:rsidR="00514315" w:rsidRPr="00514315">
        <w:rPr>
          <w:rFonts w:ascii="仿宋_GB2312" w:eastAsia="仿宋_GB2312" w:hAnsi="宋体" w:hint="eastAsia"/>
          <w:bCs/>
          <w:kern w:val="0"/>
          <w:sz w:val="32"/>
          <w:szCs w:val="32"/>
        </w:rPr>
        <w:t>7243.7</w:t>
      </w:r>
      <w:r>
        <w:rPr>
          <w:rFonts w:ascii="仿宋_GB2312" w:eastAsia="仿宋_GB2312" w:hAnsi="宋体" w:hint="eastAsia"/>
          <w:bCs/>
          <w:kern w:val="0"/>
          <w:sz w:val="32"/>
          <w:szCs w:val="32"/>
        </w:rPr>
        <w:t>万元。支出包括：教育支出</w:t>
      </w:r>
      <w:r w:rsidR="00511728">
        <w:rPr>
          <w:rFonts w:ascii="仿宋_GB2312" w:eastAsia="仿宋_GB2312" w:hAnsi="宋体" w:hint="eastAsia"/>
          <w:bCs/>
          <w:kern w:val="0"/>
          <w:sz w:val="32"/>
          <w:szCs w:val="32"/>
        </w:rPr>
        <w:t>7089.3</w:t>
      </w:r>
      <w:r>
        <w:rPr>
          <w:rFonts w:ascii="仿宋_GB2312" w:eastAsia="仿宋_GB2312" w:hAnsi="宋体" w:hint="eastAsia"/>
          <w:bCs/>
          <w:kern w:val="0"/>
          <w:sz w:val="32"/>
          <w:szCs w:val="32"/>
        </w:rPr>
        <w:t>万元，占9</w:t>
      </w:r>
      <w:r w:rsidR="000F20DC">
        <w:rPr>
          <w:rFonts w:ascii="仿宋_GB2312" w:eastAsia="仿宋_GB2312" w:hAnsi="宋体" w:hint="eastAsia"/>
          <w:bCs/>
          <w:kern w:val="0"/>
          <w:sz w:val="32"/>
          <w:szCs w:val="32"/>
        </w:rPr>
        <w:t>7.24</w:t>
      </w:r>
      <w:r>
        <w:rPr>
          <w:rFonts w:ascii="仿宋_GB2312" w:eastAsia="仿宋_GB2312" w:hAnsi="宋体" w:hint="eastAsia"/>
          <w:bCs/>
          <w:kern w:val="0"/>
          <w:sz w:val="32"/>
          <w:szCs w:val="32"/>
        </w:rPr>
        <w:t>%；社会保障和就业支出</w:t>
      </w:r>
      <w:r w:rsidR="00511728" w:rsidRPr="00511728">
        <w:rPr>
          <w:rFonts w:ascii="仿宋_GB2312" w:eastAsia="仿宋_GB2312" w:hAnsi="宋体" w:hint="eastAsia"/>
          <w:bCs/>
          <w:kern w:val="0"/>
          <w:sz w:val="32"/>
          <w:szCs w:val="32"/>
        </w:rPr>
        <w:t xml:space="preserve">196.90 </w:t>
      </w:r>
      <w:r>
        <w:rPr>
          <w:rFonts w:ascii="仿宋_GB2312" w:eastAsia="仿宋_GB2312" w:hAnsi="宋体" w:hint="eastAsia"/>
          <w:bCs/>
          <w:kern w:val="0"/>
          <w:sz w:val="32"/>
          <w:szCs w:val="32"/>
        </w:rPr>
        <w:t>万元，占</w:t>
      </w:r>
      <w:r w:rsidR="001A5816">
        <w:rPr>
          <w:rFonts w:ascii="仿宋_GB2312" w:eastAsia="仿宋_GB2312" w:hAnsi="宋体" w:hint="eastAsia"/>
          <w:bCs/>
          <w:kern w:val="0"/>
          <w:sz w:val="32"/>
          <w:szCs w:val="32"/>
        </w:rPr>
        <w:t>2.70</w:t>
      </w:r>
      <w:r>
        <w:rPr>
          <w:rFonts w:ascii="仿宋_GB2312" w:eastAsia="仿宋_GB2312" w:hAnsi="宋体" w:hint="eastAsia"/>
          <w:bCs/>
          <w:kern w:val="0"/>
          <w:sz w:val="32"/>
          <w:szCs w:val="32"/>
        </w:rPr>
        <w:t>%；卫生</w:t>
      </w:r>
      <w:r w:rsidR="004D0DF5">
        <w:rPr>
          <w:rFonts w:ascii="仿宋_GB2312" w:eastAsia="仿宋_GB2312" w:hAnsi="宋体" w:hint="eastAsia"/>
          <w:bCs/>
          <w:kern w:val="0"/>
          <w:sz w:val="32"/>
          <w:szCs w:val="32"/>
        </w:rPr>
        <w:t>健康</w:t>
      </w:r>
      <w:r>
        <w:rPr>
          <w:rFonts w:ascii="仿宋_GB2312" w:eastAsia="仿宋_GB2312" w:hAnsi="宋体" w:hint="eastAsia"/>
          <w:bCs/>
          <w:kern w:val="0"/>
          <w:sz w:val="32"/>
          <w:szCs w:val="32"/>
        </w:rPr>
        <w:t>支出</w:t>
      </w:r>
      <w:r w:rsidR="00DA08A7">
        <w:rPr>
          <w:rFonts w:ascii="仿宋_GB2312" w:eastAsia="仿宋_GB2312" w:hAnsi="宋体" w:hint="eastAsia"/>
          <w:bCs/>
          <w:kern w:val="0"/>
          <w:sz w:val="32"/>
          <w:szCs w:val="32"/>
        </w:rPr>
        <w:t>1.7</w:t>
      </w:r>
      <w:r>
        <w:rPr>
          <w:rFonts w:ascii="仿宋_GB2312" w:eastAsia="仿宋_GB2312" w:hAnsi="宋体" w:hint="eastAsia"/>
          <w:bCs/>
          <w:kern w:val="0"/>
          <w:sz w:val="32"/>
          <w:szCs w:val="32"/>
        </w:rPr>
        <w:t>万元，占0.02%；住房保障支出</w:t>
      </w:r>
      <w:r w:rsidR="00DA08A7">
        <w:rPr>
          <w:rFonts w:ascii="仿宋_GB2312" w:eastAsia="仿宋_GB2312" w:hAnsi="宋体" w:hint="eastAsia"/>
          <w:bCs/>
          <w:kern w:val="0"/>
          <w:sz w:val="32"/>
          <w:szCs w:val="32"/>
        </w:rPr>
        <w:t>2.9</w:t>
      </w:r>
      <w:r>
        <w:rPr>
          <w:rFonts w:ascii="仿宋_GB2312" w:eastAsia="仿宋_GB2312" w:hAnsi="宋体" w:hint="eastAsia"/>
          <w:bCs/>
          <w:kern w:val="0"/>
          <w:sz w:val="32"/>
          <w:szCs w:val="32"/>
        </w:rPr>
        <w:t>万元，占</w:t>
      </w:r>
      <w:r w:rsidR="001A5816">
        <w:rPr>
          <w:rFonts w:ascii="仿宋_GB2312" w:eastAsia="仿宋_GB2312" w:hAnsi="宋体" w:hint="eastAsia"/>
          <w:bCs/>
          <w:kern w:val="0"/>
          <w:sz w:val="32"/>
          <w:szCs w:val="32"/>
        </w:rPr>
        <w:t>0.04</w:t>
      </w:r>
      <w:r>
        <w:rPr>
          <w:rFonts w:ascii="仿宋_GB2312" w:eastAsia="仿宋_GB2312" w:hAnsi="宋体" w:hint="eastAsia"/>
          <w:bCs/>
          <w:kern w:val="0"/>
          <w:sz w:val="32"/>
          <w:szCs w:val="32"/>
        </w:rPr>
        <w:t>%。</w:t>
      </w:r>
    </w:p>
    <w:p w:rsidR="00BC3ACB" w:rsidRDefault="002A3BCF">
      <w:pPr>
        <w:widowControl/>
        <w:spacing w:line="540" w:lineRule="exact"/>
        <w:ind w:firstLineChars="200" w:firstLine="640"/>
        <w:jc w:val="left"/>
        <w:rPr>
          <w:rFonts w:ascii="仿宋_GB2312" w:eastAsia="仿宋_GB2312" w:hAnsi="宋体"/>
          <w:bCs/>
          <w:kern w:val="0"/>
          <w:sz w:val="28"/>
          <w:szCs w:val="28"/>
        </w:rPr>
      </w:pPr>
      <w:r>
        <w:rPr>
          <w:rFonts w:ascii="黑体" w:eastAsia="黑体" w:hAnsi="黑体" w:hint="eastAsia"/>
          <w:sz w:val="32"/>
          <w:szCs w:val="32"/>
        </w:rPr>
        <w:t>二、</w:t>
      </w:r>
      <w:r w:rsidR="00ED4E8F">
        <w:rPr>
          <w:rFonts w:ascii="黑体" w:eastAsia="黑体" w:hAnsi="黑体" w:hint="eastAsia"/>
          <w:sz w:val="32"/>
          <w:szCs w:val="32"/>
        </w:rPr>
        <w:t>2019</w:t>
      </w:r>
      <w:r>
        <w:rPr>
          <w:rFonts w:ascii="黑体" w:eastAsia="黑体" w:hAnsi="黑体" w:hint="eastAsia"/>
          <w:sz w:val="32"/>
          <w:szCs w:val="32"/>
        </w:rPr>
        <w:t>年一般公共预算财政拨款情况</w:t>
      </w:r>
    </w:p>
    <w:p w:rsidR="00BC3ACB" w:rsidRPr="006E0714" w:rsidRDefault="002A3BCF" w:rsidP="0097155B">
      <w:pPr>
        <w:ind w:firstLineChars="200" w:firstLine="640"/>
        <w:rPr>
          <w:rFonts w:ascii="宋体" w:hAnsi="宋体"/>
          <w:kern w:val="0"/>
          <w:sz w:val="18"/>
          <w:szCs w:val="18"/>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年一般公共预算拨款</w:t>
      </w:r>
      <w:r w:rsidR="006E0714">
        <w:rPr>
          <w:rFonts w:ascii="仿宋_GB2312" w:eastAsia="仿宋_GB2312" w:hAnsi="宋体" w:hint="eastAsia"/>
          <w:bCs/>
          <w:kern w:val="0"/>
          <w:sz w:val="32"/>
          <w:szCs w:val="32"/>
        </w:rPr>
        <w:t>7</w:t>
      </w:r>
      <w:r w:rsidR="006E0714" w:rsidRPr="00B951E3">
        <w:rPr>
          <w:rFonts w:ascii="仿宋_GB2312" w:eastAsia="仿宋_GB2312" w:hAnsi="宋体" w:hint="eastAsia"/>
          <w:bCs/>
          <w:kern w:val="0"/>
          <w:sz w:val="32"/>
          <w:szCs w:val="32"/>
        </w:rPr>
        <w:t>290.80</w:t>
      </w:r>
      <w:r>
        <w:rPr>
          <w:rFonts w:ascii="仿宋_GB2312" w:eastAsia="仿宋_GB2312" w:hAnsi="宋体" w:hint="eastAsia"/>
          <w:bCs/>
          <w:kern w:val="0"/>
          <w:sz w:val="32"/>
          <w:szCs w:val="32"/>
        </w:rPr>
        <w:t>万元。其中包括：教育支出</w:t>
      </w:r>
      <w:r w:rsidR="006E0714">
        <w:rPr>
          <w:rFonts w:ascii="仿宋_GB2312" w:eastAsia="仿宋_GB2312" w:hAnsi="宋体" w:hint="eastAsia"/>
          <w:bCs/>
          <w:kern w:val="0"/>
          <w:sz w:val="32"/>
          <w:szCs w:val="32"/>
        </w:rPr>
        <w:t>7089.3</w:t>
      </w:r>
      <w:r>
        <w:rPr>
          <w:rFonts w:ascii="仿宋_GB2312" w:eastAsia="仿宋_GB2312" w:hAnsi="宋体" w:hint="eastAsia"/>
          <w:bCs/>
          <w:kern w:val="0"/>
          <w:sz w:val="32"/>
          <w:szCs w:val="32"/>
        </w:rPr>
        <w:t>万元，占</w:t>
      </w:r>
      <w:r w:rsidR="006E0714">
        <w:rPr>
          <w:rFonts w:ascii="仿宋_GB2312" w:eastAsia="仿宋_GB2312" w:hAnsi="宋体" w:hint="eastAsia"/>
          <w:bCs/>
          <w:kern w:val="0"/>
          <w:sz w:val="32"/>
          <w:szCs w:val="32"/>
        </w:rPr>
        <w:t>97.24</w:t>
      </w:r>
      <w:r>
        <w:rPr>
          <w:rFonts w:ascii="仿宋_GB2312" w:eastAsia="仿宋_GB2312" w:hAnsi="宋体" w:hint="eastAsia"/>
          <w:bCs/>
          <w:kern w:val="0"/>
          <w:sz w:val="32"/>
          <w:szCs w:val="32"/>
        </w:rPr>
        <w:t>%；社会保障和就业支出</w:t>
      </w:r>
      <w:r w:rsidR="007141E1">
        <w:rPr>
          <w:rFonts w:ascii="仿宋_GB2312" w:eastAsia="仿宋_GB2312" w:hAnsi="宋体" w:hint="eastAsia"/>
          <w:bCs/>
          <w:kern w:val="0"/>
          <w:sz w:val="32"/>
          <w:szCs w:val="32"/>
        </w:rPr>
        <w:t>196.90</w:t>
      </w:r>
      <w:r w:rsidR="006E0714">
        <w:rPr>
          <w:rFonts w:ascii="仿宋_GB2312" w:eastAsia="仿宋_GB2312" w:hAnsi="宋体" w:hint="eastAsia"/>
          <w:bCs/>
          <w:kern w:val="0"/>
          <w:sz w:val="32"/>
          <w:szCs w:val="32"/>
        </w:rPr>
        <w:t>万元，占2.70%；卫生健康支出1.7万元，占0.02%；住房保障支出2.9万元，占0.04%。</w:t>
      </w:r>
      <w:r>
        <w:rPr>
          <w:rFonts w:ascii="仿宋_GB2312" w:eastAsia="仿宋_GB2312" w:hAnsi="宋体" w:hint="eastAsia"/>
          <w:bCs/>
          <w:kern w:val="0"/>
          <w:sz w:val="32"/>
          <w:szCs w:val="32"/>
        </w:rPr>
        <w:t>具体情况如下：</w:t>
      </w:r>
    </w:p>
    <w:p w:rsidR="001852C5"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（一） “教育支出”</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年财政拨款预算</w:t>
      </w:r>
      <w:r w:rsidR="00EB6FC5">
        <w:rPr>
          <w:rFonts w:ascii="仿宋_GB2312" w:eastAsia="仿宋_GB2312" w:hAnsi="宋体" w:hint="eastAsia"/>
          <w:bCs/>
          <w:kern w:val="0"/>
          <w:sz w:val="32"/>
          <w:szCs w:val="32"/>
        </w:rPr>
        <w:t>7089.3</w:t>
      </w:r>
      <w:r>
        <w:rPr>
          <w:rFonts w:ascii="仿宋_GB2312" w:eastAsia="仿宋_GB2312" w:hAnsi="宋体" w:hint="eastAsia"/>
          <w:bCs/>
          <w:kern w:val="0"/>
          <w:sz w:val="32"/>
          <w:szCs w:val="32"/>
        </w:rPr>
        <w:t>万元，比</w:t>
      </w:r>
      <w:r w:rsidR="00ED4E8F">
        <w:rPr>
          <w:rFonts w:ascii="仿宋_GB2312" w:eastAsia="仿宋_GB2312" w:hAnsi="宋体" w:hint="eastAsia"/>
          <w:bCs/>
          <w:kern w:val="0"/>
          <w:sz w:val="32"/>
          <w:szCs w:val="32"/>
        </w:rPr>
        <w:t>2018</w:t>
      </w:r>
      <w:r>
        <w:rPr>
          <w:rFonts w:ascii="仿宋_GB2312" w:eastAsia="仿宋_GB2312" w:hAnsi="宋体" w:hint="eastAsia"/>
          <w:bCs/>
          <w:kern w:val="0"/>
          <w:sz w:val="32"/>
          <w:szCs w:val="32"/>
        </w:rPr>
        <w:t>年财政拨款预算</w:t>
      </w:r>
      <w:r w:rsidR="00EB6FC5">
        <w:rPr>
          <w:rFonts w:ascii="仿宋_GB2312" w:eastAsia="仿宋_GB2312" w:hAnsi="宋体" w:hint="eastAsia"/>
          <w:bCs/>
          <w:kern w:val="0"/>
          <w:sz w:val="32"/>
          <w:szCs w:val="32"/>
        </w:rPr>
        <w:t>减少2012.8</w:t>
      </w:r>
      <w:r>
        <w:rPr>
          <w:rFonts w:ascii="仿宋_GB2312" w:eastAsia="仿宋_GB2312" w:hAnsi="宋体" w:hint="eastAsia"/>
          <w:bCs/>
          <w:kern w:val="0"/>
          <w:sz w:val="32"/>
          <w:szCs w:val="32"/>
        </w:rPr>
        <w:t>万元，</w:t>
      </w:r>
      <w:r w:rsidR="00EB6FC5">
        <w:rPr>
          <w:rFonts w:ascii="仿宋_GB2312" w:eastAsia="仿宋_GB2312" w:hAnsi="宋体" w:hint="eastAsia"/>
          <w:bCs/>
          <w:kern w:val="0"/>
          <w:sz w:val="32"/>
          <w:szCs w:val="32"/>
        </w:rPr>
        <w:t>减少</w:t>
      </w:r>
      <w:r w:rsidR="007141E1">
        <w:rPr>
          <w:rFonts w:ascii="仿宋_GB2312" w:eastAsia="仿宋_GB2312" w:hAnsi="宋体" w:hint="eastAsia"/>
          <w:bCs/>
          <w:kern w:val="0"/>
          <w:sz w:val="32"/>
          <w:szCs w:val="32"/>
        </w:rPr>
        <w:t>22.</w:t>
      </w:r>
      <w:r w:rsidR="00EB6FC5">
        <w:rPr>
          <w:rFonts w:ascii="仿宋_GB2312" w:eastAsia="仿宋_GB2312" w:hAnsi="宋体" w:hint="eastAsia"/>
          <w:bCs/>
          <w:kern w:val="0"/>
          <w:sz w:val="32"/>
          <w:szCs w:val="32"/>
        </w:rPr>
        <w:t>1</w:t>
      </w:r>
      <w:r>
        <w:rPr>
          <w:rFonts w:ascii="仿宋_GB2312" w:eastAsia="仿宋_GB2312" w:hAnsi="宋体" w:hint="eastAsia"/>
          <w:bCs/>
          <w:kern w:val="0"/>
          <w:sz w:val="32"/>
          <w:szCs w:val="32"/>
        </w:rPr>
        <w:t>%，</w:t>
      </w:r>
      <w:r w:rsidR="009B1B70">
        <w:rPr>
          <w:rFonts w:ascii="仿宋_GB2312" w:eastAsia="仿宋_GB2312" w:hAnsi="宋体" w:hint="eastAsia"/>
          <w:bCs/>
          <w:kern w:val="0"/>
          <w:sz w:val="32"/>
          <w:szCs w:val="32"/>
        </w:rPr>
        <w:t>减少</w:t>
      </w:r>
      <w:r>
        <w:rPr>
          <w:rFonts w:ascii="仿宋_GB2312" w:eastAsia="仿宋_GB2312" w:hAnsi="宋体" w:hint="eastAsia"/>
          <w:bCs/>
          <w:kern w:val="0"/>
          <w:sz w:val="32"/>
          <w:szCs w:val="32"/>
        </w:rPr>
        <w:t>原因主要是</w:t>
      </w:r>
      <w:r w:rsidR="00303C07">
        <w:rPr>
          <w:rFonts w:ascii="仿宋_GB2312" w:eastAsia="仿宋_GB2312" w:hAnsi="宋体" w:hint="eastAsia"/>
          <w:bCs/>
          <w:kern w:val="0"/>
          <w:sz w:val="32"/>
          <w:szCs w:val="32"/>
        </w:rPr>
        <w:t>高职建设</w:t>
      </w:r>
      <w:r w:rsidR="001852C5">
        <w:rPr>
          <w:rFonts w:ascii="仿宋_GB2312" w:eastAsia="仿宋_GB2312" w:hAnsi="宋体" w:hint="eastAsia"/>
          <w:bCs/>
          <w:kern w:val="0"/>
          <w:sz w:val="32"/>
          <w:szCs w:val="32"/>
        </w:rPr>
        <w:t>经费项目资金减少</w:t>
      </w:r>
      <w:r>
        <w:rPr>
          <w:rFonts w:ascii="仿宋_GB2312" w:eastAsia="仿宋_GB2312" w:hAnsi="宋体" w:hint="eastAsia"/>
          <w:bCs/>
          <w:kern w:val="0"/>
          <w:sz w:val="32"/>
          <w:szCs w:val="32"/>
        </w:rPr>
        <w:t>。</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（二）“社会保障和就业支出”</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年财政拨款预算</w:t>
      </w:r>
      <w:r w:rsidR="007141E1">
        <w:rPr>
          <w:rFonts w:ascii="仿宋_GB2312" w:eastAsia="仿宋_GB2312" w:hAnsi="宋体" w:hint="eastAsia"/>
          <w:bCs/>
          <w:kern w:val="0"/>
          <w:sz w:val="32"/>
          <w:szCs w:val="32"/>
        </w:rPr>
        <w:t>196.9</w:t>
      </w:r>
      <w:r>
        <w:rPr>
          <w:rFonts w:ascii="仿宋_GB2312" w:eastAsia="仿宋_GB2312" w:hAnsi="宋体" w:hint="eastAsia"/>
          <w:bCs/>
          <w:kern w:val="0"/>
          <w:sz w:val="32"/>
          <w:szCs w:val="32"/>
        </w:rPr>
        <w:t>万元，比</w:t>
      </w:r>
      <w:r w:rsidR="00ED4E8F">
        <w:rPr>
          <w:rFonts w:ascii="仿宋_GB2312" w:eastAsia="仿宋_GB2312" w:hAnsi="宋体" w:hint="eastAsia"/>
          <w:bCs/>
          <w:kern w:val="0"/>
          <w:sz w:val="32"/>
          <w:szCs w:val="32"/>
        </w:rPr>
        <w:t>2018</w:t>
      </w:r>
      <w:r>
        <w:rPr>
          <w:rFonts w:ascii="仿宋_GB2312" w:eastAsia="仿宋_GB2312" w:hAnsi="宋体" w:hint="eastAsia"/>
          <w:bCs/>
          <w:kern w:val="0"/>
          <w:sz w:val="32"/>
          <w:szCs w:val="32"/>
        </w:rPr>
        <w:t>年财政拨款预算增加</w:t>
      </w:r>
      <w:r w:rsidR="00927D4A">
        <w:rPr>
          <w:rFonts w:ascii="仿宋_GB2312" w:eastAsia="仿宋_GB2312" w:hAnsi="宋体" w:hint="eastAsia"/>
          <w:bCs/>
          <w:kern w:val="0"/>
          <w:sz w:val="32"/>
          <w:szCs w:val="32"/>
        </w:rPr>
        <w:t>22.4</w:t>
      </w:r>
      <w:r>
        <w:rPr>
          <w:rFonts w:ascii="仿宋_GB2312" w:eastAsia="仿宋_GB2312" w:hAnsi="宋体" w:hint="eastAsia"/>
          <w:bCs/>
          <w:kern w:val="0"/>
          <w:sz w:val="32"/>
          <w:szCs w:val="32"/>
        </w:rPr>
        <w:t>万元，增长1</w:t>
      </w:r>
      <w:r w:rsidR="007141E1">
        <w:rPr>
          <w:rFonts w:ascii="仿宋_GB2312" w:eastAsia="仿宋_GB2312" w:hAnsi="宋体" w:hint="eastAsia"/>
          <w:bCs/>
          <w:kern w:val="0"/>
          <w:sz w:val="32"/>
          <w:szCs w:val="32"/>
        </w:rPr>
        <w:t>2.8</w:t>
      </w:r>
      <w:r>
        <w:rPr>
          <w:rFonts w:ascii="仿宋_GB2312" w:eastAsia="仿宋_GB2312" w:hAnsi="宋体" w:hint="eastAsia"/>
          <w:bCs/>
          <w:kern w:val="0"/>
          <w:sz w:val="32"/>
          <w:szCs w:val="32"/>
        </w:rPr>
        <w:t>%，增长原因主要是增加退休</w:t>
      </w:r>
      <w:r w:rsidR="005030C1">
        <w:rPr>
          <w:rFonts w:ascii="仿宋_GB2312" w:eastAsia="仿宋_GB2312" w:hAnsi="宋体" w:hint="eastAsia"/>
          <w:bCs/>
          <w:kern w:val="0"/>
          <w:sz w:val="32"/>
          <w:szCs w:val="32"/>
        </w:rPr>
        <w:t>人员</w:t>
      </w:r>
      <w:r>
        <w:rPr>
          <w:rFonts w:ascii="仿宋_GB2312" w:eastAsia="仿宋_GB2312" w:hAnsi="宋体" w:hint="eastAsia"/>
          <w:bCs/>
          <w:kern w:val="0"/>
          <w:sz w:val="32"/>
          <w:szCs w:val="32"/>
        </w:rPr>
        <w:t>等。其中：“事</w:t>
      </w:r>
      <w:r w:rsidR="00610062">
        <w:rPr>
          <w:rFonts w:ascii="仿宋_GB2312" w:eastAsia="仿宋_GB2312" w:hAnsi="宋体" w:hint="eastAsia"/>
          <w:bCs/>
          <w:kern w:val="0"/>
          <w:sz w:val="32"/>
          <w:szCs w:val="32"/>
        </w:rPr>
        <w:t>业单位离退休”</w:t>
      </w:r>
      <w:r w:rsidR="00CC11CB">
        <w:rPr>
          <w:rFonts w:ascii="仿宋_GB2312" w:eastAsia="仿宋_GB2312" w:hAnsi="宋体" w:hint="eastAsia"/>
          <w:bCs/>
          <w:kern w:val="0"/>
          <w:sz w:val="32"/>
          <w:szCs w:val="32"/>
        </w:rPr>
        <w:t>预算</w:t>
      </w:r>
      <w:r w:rsidR="007141E1">
        <w:rPr>
          <w:rFonts w:ascii="仿宋_GB2312" w:eastAsia="仿宋_GB2312" w:hAnsi="宋体" w:hint="eastAsia"/>
          <w:bCs/>
          <w:kern w:val="0"/>
          <w:sz w:val="32"/>
          <w:szCs w:val="32"/>
        </w:rPr>
        <w:t>196.9</w:t>
      </w:r>
      <w:r>
        <w:rPr>
          <w:rFonts w:ascii="仿宋_GB2312" w:eastAsia="仿宋_GB2312" w:hAnsi="宋体" w:hint="eastAsia"/>
          <w:bCs/>
          <w:kern w:val="0"/>
          <w:sz w:val="32"/>
          <w:szCs w:val="32"/>
        </w:rPr>
        <w:t>万元，主要用于学校退休人员支出。</w:t>
      </w:r>
    </w:p>
    <w:p w:rsidR="008F74D7"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lastRenderedPageBreak/>
        <w:t>（三）“</w:t>
      </w:r>
      <w:r w:rsidR="00622E75" w:rsidRPr="00622E75">
        <w:rPr>
          <w:rFonts w:ascii="仿宋_GB2312" w:eastAsia="仿宋_GB2312" w:hAnsi="宋体" w:hint="eastAsia"/>
          <w:bCs/>
          <w:kern w:val="0"/>
          <w:sz w:val="32"/>
          <w:szCs w:val="32"/>
        </w:rPr>
        <w:t>卫生健康支出</w:t>
      </w:r>
      <w:r>
        <w:rPr>
          <w:rFonts w:ascii="仿宋_GB2312" w:eastAsia="仿宋_GB2312" w:hAnsi="宋体" w:hint="eastAsia"/>
          <w:bCs/>
          <w:kern w:val="0"/>
          <w:sz w:val="32"/>
          <w:szCs w:val="32"/>
        </w:rPr>
        <w:t>”</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年财政拨款预算</w:t>
      </w:r>
      <w:r w:rsidR="00622E75">
        <w:rPr>
          <w:rFonts w:ascii="仿宋_GB2312" w:eastAsia="仿宋_GB2312" w:hAnsi="宋体" w:hint="eastAsia"/>
          <w:bCs/>
          <w:kern w:val="0"/>
          <w:sz w:val="32"/>
          <w:szCs w:val="32"/>
        </w:rPr>
        <w:t>1.7</w:t>
      </w:r>
      <w:r>
        <w:rPr>
          <w:rFonts w:ascii="仿宋_GB2312" w:eastAsia="仿宋_GB2312" w:hAnsi="宋体" w:hint="eastAsia"/>
          <w:bCs/>
          <w:kern w:val="0"/>
          <w:sz w:val="32"/>
          <w:szCs w:val="32"/>
        </w:rPr>
        <w:t>万元，比</w:t>
      </w:r>
      <w:r w:rsidR="00ED4E8F">
        <w:rPr>
          <w:rFonts w:ascii="仿宋_GB2312" w:eastAsia="仿宋_GB2312" w:hAnsi="宋体" w:hint="eastAsia"/>
          <w:bCs/>
          <w:kern w:val="0"/>
          <w:sz w:val="32"/>
          <w:szCs w:val="32"/>
        </w:rPr>
        <w:t>2018</w:t>
      </w:r>
      <w:r>
        <w:rPr>
          <w:rFonts w:ascii="仿宋_GB2312" w:eastAsia="仿宋_GB2312" w:hAnsi="宋体" w:hint="eastAsia"/>
          <w:bCs/>
          <w:kern w:val="0"/>
          <w:sz w:val="32"/>
          <w:szCs w:val="32"/>
        </w:rPr>
        <w:t>年财政拨款预算增加0.</w:t>
      </w:r>
      <w:r w:rsidR="00622E75">
        <w:rPr>
          <w:rFonts w:ascii="仿宋_GB2312" w:eastAsia="仿宋_GB2312" w:hAnsi="宋体" w:hint="eastAsia"/>
          <w:bCs/>
          <w:kern w:val="0"/>
          <w:sz w:val="32"/>
          <w:szCs w:val="32"/>
        </w:rPr>
        <w:t>2</w:t>
      </w:r>
      <w:r>
        <w:rPr>
          <w:rFonts w:ascii="仿宋_GB2312" w:eastAsia="仿宋_GB2312" w:hAnsi="宋体" w:hint="eastAsia"/>
          <w:bCs/>
          <w:kern w:val="0"/>
          <w:sz w:val="32"/>
          <w:szCs w:val="32"/>
        </w:rPr>
        <w:t>万元，增加</w:t>
      </w:r>
      <w:r w:rsidR="00622E75">
        <w:rPr>
          <w:rFonts w:ascii="仿宋_GB2312" w:eastAsia="仿宋_GB2312" w:hAnsi="宋体" w:hint="eastAsia"/>
          <w:bCs/>
          <w:kern w:val="0"/>
          <w:sz w:val="32"/>
          <w:szCs w:val="32"/>
        </w:rPr>
        <w:t>13.33</w:t>
      </w:r>
      <w:r>
        <w:rPr>
          <w:rFonts w:ascii="仿宋_GB2312" w:eastAsia="仿宋_GB2312" w:hAnsi="宋体" w:hint="eastAsia"/>
          <w:bCs/>
          <w:kern w:val="0"/>
          <w:sz w:val="32"/>
          <w:szCs w:val="32"/>
        </w:rPr>
        <w:t>%，增加原因主要是医疗保障方面的支出增加等。</w:t>
      </w:r>
    </w:p>
    <w:p w:rsidR="008F74D7"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（四）“住房保障支出”</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年财政拨款预算</w:t>
      </w:r>
      <w:r w:rsidR="009C352F">
        <w:rPr>
          <w:rFonts w:ascii="仿宋_GB2312" w:eastAsia="仿宋_GB2312" w:hAnsi="宋体" w:hint="eastAsia"/>
          <w:bCs/>
          <w:kern w:val="0"/>
          <w:sz w:val="32"/>
          <w:szCs w:val="32"/>
        </w:rPr>
        <w:t>2.9</w:t>
      </w:r>
      <w:r>
        <w:rPr>
          <w:rFonts w:ascii="仿宋_GB2312" w:eastAsia="仿宋_GB2312" w:hAnsi="宋体" w:hint="eastAsia"/>
          <w:bCs/>
          <w:kern w:val="0"/>
          <w:sz w:val="32"/>
          <w:szCs w:val="32"/>
        </w:rPr>
        <w:t>万元，比</w:t>
      </w:r>
      <w:r w:rsidR="00ED4E8F">
        <w:rPr>
          <w:rFonts w:ascii="仿宋_GB2312" w:eastAsia="仿宋_GB2312" w:hAnsi="宋体" w:hint="eastAsia"/>
          <w:bCs/>
          <w:kern w:val="0"/>
          <w:sz w:val="32"/>
          <w:szCs w:val="32"/>
        </w:rPr>
        <w:t>2018</w:t>
      </w:r>
      <w:r>
        <w:rPr>
          <w:rFonts w:ascii="仿宋_GB2312" w:eastAsia="仿宋_GB2312" w:hAnsi="宋体" w:hint="eastAsia"/>
          <w:bCs/>
          <w:kern w:val="0"/>
          <w:sz w:val="32"/>
          <w:szCs w:val="32"/>
        </w:rPr>
        <w:t>年财政拨款预算增加</w:t>
      </w:r>
      <w:r w:rsidR="009C352F">
        <w:rPr>
          <w:rFonts w:ascii="仿宋_GB2312" w:eastAsia="仿宋_GB2312" w:hAnsi="宋体" w:hint="eastAsia"/>
          <w:bCs/>
          <w:kern w:val="0"/>
          <w:sz w:val="32"/>
          <w:szCs w:val="32"/>
        </w:rPr>
        <w:t>0.3</w:t>
      </w:r>
      <w:r>
        <w:rPr>
          <w:rFonts w:ascii="仿宋_GB2312" w:eastAsia="仿宋_GB2312" w:hAnsi="宋体" w:hint="eastAsia"/>
          <w:bCs/>
          <w:kern w:val="0"/>
          <w:sz w:val="32"/>
          <w:szCs w:val="32"/>
        </w:rPr>
        <w:t>万元，增加1</w:t>
      </w:r>
      <w:r w:rsidR="007141E1">
        <w:rPr>
          <w:rFonts w:ascii="仿宋_GB2312" w:eastAsia="仿宋_GB2312" w:hAnsi="宋体" w:hint="eastAsia"/>
          <w:bCs/>
          <w:kern w:val="0"/>
          <w:sz w:val="32"/>
          <w:szCs w:val="32"/>
        </w:rPr>
        <w:t>1.5</w:t>
      </w:r>
      <w:r>
        <w:rPr>
          <w:rFonts w:ascii="仿宋_GB2312" w:eastAsia="仿宋_GB2312" w:hAnsi="宋体" w:hint="eastAsia"/>
          <w:bCs/>
          <w:kern w:val="0"/>
          <w:sz w:val="32"/>
          <w:szCs w:val="32"/>
        </w:rPr>
        <w:t>%，增加原因主要是住房改革方面的支出增加等。</w:t>
      </w:r>
    </w:p>
    <w:p w:rsidR="00BC3ACB" w:rsidRDefault="002A3BCF">
      <w:pPr>
        <w:widowControl/>
        <w:spacing w:line="54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三、</w:t>
      </w:r>
      <w:r w:rsidR="00ED4E8F">
        <w:rPr>
          <w:rFonts w:ascii="黑体" w:eastAsia="黑体" w:hAnsi="黑体" w:hint="eastAsia"/>
          <w:bCs/>
          <w:kern w:val="0"/>
          <w:sz w:val="32"/>
          <w:szCs w:val="32"/>
        </w:rPr>
        <w:t>2019</w:t>
      </w:r>
      <w:r>
        <w:rPr>
          <w:rFonts w:ascii="黑体" w:eastAsia="黑体" w:hAnsi="黑体" w:hint="eastAsia"/>
          <w:bCs/>
          <w:kern w:val="0"/>
          <w:sz w:val="32"/>
          <w:szCs w:val="32"/>
        </w:rPr>
        <w:t>年一般公共预算基本支出情况说明</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年一般公共预算基本支出</w:t>
      </w:r>
      <w:r w:rsidR="003725BB" w:rsidRPr="003725BB">
        <w:rPr>
          <w:rFonts w:ascii="仿宋_GB2312" w:eastAsia="仿宋_GB2312" w:hAnsi="宋体"/>
          <w:bCs/>
          <w:kern w:val="0"/>
          <w:sz w:val="32"/>
          <w:szCs w:val="32"/>
        </w:rPr>
        <w:t>4059</w:t>
      </w:r>
      <w:r>
        <w:rPr>
          <w:rFonts w:ascii="仿宋_GB2312" w:eastAsia="仿宋_GB2312" w:hAnsi="宋体" w:hint="eastAsia"/>
          <w:bCs/>
          <w:kern w:val="0"/>
          <w:sz w:val="32"/>
          <w:szCs w:val="32"/>
        </w:rPr>
        <w:t>万元，其中：</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工资福利支出</w:t>
      </w:r>
      <w:r w:rsidR="000C2DD1" w:rsidRPr="000C2DD1">
        <w:rPr>
          <w:rFonts w:ascii="仿宋_GB2312" w:eastAsia="仿宋_GB2312" w:hAnsi="宋体"/>
          <w:bCs/>
          <w:kern w:val="0"/>
          <w:sz w:val="32"/>
          <w:szCs w:val="32"/>
        </w:rPr>
        <w:t>2867.2</w:t>
      </w:r>
      <w:r w:rsidR="000C2DD1">
        <w:rPr>
          <w:rFonts w:ascii="仿宋_GB2312" w:eastAsia="仿宋_GB2312" w:hAnsi="宋体" w:hint="eastAsia"/>
          <w:bCs/>
          <w:kern w:val="0"/>
          <w:sz w:val="32"/>
          <w:szCs w:val="32"/>
        </w:rPr>
        <w:t>万元，主要包括：基本工资、津贴补贴、其他社会保障缴费、绩效工资</w:t>
      </w:r>
      <w:r>
        <w:rPr>
          <w:rFonts w:ascii="仿宋_GB2312" w:eastAsia="仿宋_GB2312" w:hAnsi="宋体" w:hint="eastAsia"/>
          <w:bCs/>
          <w:kern w:val="0"/>
          <w:sz w:val="32"/>
          <w:szCs w:val="32"/>
        </w:rPr>
        <w:t>等。商品和服务支出</w:t>
      </w:r>
      <w:r w:rsidR="00A51B4E" w:rsidRPr="00A51B4E">
        <w:rPr>
          <w:rFonts w:ascii="仿宋_GB2312" w:eastAsia="仿宋_GB2312" w:hAnsi="宋体"/>
          <w:bCs/>
          <w:kern w:val="0"/>
          <w:sz w:val="32"/>
          <w:szCs w:val="32"/>
        </w:rPr>
        <w:t>939.8</w:t>
      </w:r>
      <w:r>
        <w:rPr>
          <w:rFonts w:ascii="仿宋_GB2312" w:eastAsia="仿宋_GB2312" w:hAnsi="宋体" w:hint="eastAsia"/>
          <w:bCs/>
          <w:kern w:val="0"/>
          <w:sz w:val="32"/>
          <w:szCs w:val="32"/>
        </w:rPr>
        <w:t>万元，主要包括：办公费、印刷费、水费、电费、邮电费、物业管理费、差旅费、维修（护）费、会议费、培训费、劳务费、委托业务费、工会经费、福利费、公车</w:t>
      </w:r>
      <w:proofErr w:type="gramStart"/>
      <w:r>
        <w:rPr>
          <w:rFonts w:ascii="仿宋_GB2312" w:eastAsia="仿宋_GB2312" w:hAnsi="宋体" w:hint="eastAsia"/>
          <w:bCs/>
          <w:kern w:val="0"/>
          <w:sz w:val="32"/>
          <w:szCs w:val="32"/>
        </w:rPr>
        <w:t>运行运行</w:t>
      </w:r>
      <w:proofErr w:type="gramEnd"/>
      <w:r>
        <w:rPr>
          <w:rFonts w:ascii="仿宋_GB2312" w:eastAsia="仿宋_GB2312" w:hAnsi="宋体" w:hint="eastAsia"/>
          <w:bCs/>
          <w:kern w:val="0"/>
          <w:sz w:val="32"/>
          <w:szCs w:val="32"/>
        </w:rPr>
        <w:t>维护费、其他交通费用、其他商品和服务支出。对个人和家庭的补助</w:t>
      </w:r>
      <w:r w:rsidR="00A51B4E" w:rsidRPr="00A51B4E">
        <w:rPr>
          <w:rFonts w:ascii="仿宋_GB2312" w:eastAsia="仿宋_GB2312" w:hAnsi="宋体"/>
          <w:bCs/>
          <w:kern w:val="0"/>
          <w:sz w:val="32"/>
          <w:szCs w:val="32"/>
        </w:rPr>
        <w:t>252</w:t>
      </w:r>
      <w:r>
        <w:rPr>
          <w:rFonts w:ascii="仿宋_GB2312" w:eastAsia="仿宋_GB2312" w:hAnsi="宋体" w:hint="eastAsia"/>
          <w:bCs/>
          <w:kern w:val="0"/>
          <w:sz w:val="32"/>
          <w:szCs w:val="32"/>
        </w:rPr>
        <w:t>万元，主要包括：退休费、医疗费补助、助学金、其他对个人和家庭补助支出。</w:t>
      </w:r>
    </w:p>
    <w:p w:rsidR="00BC3ACB" w:rsidRDefault="002A3BCF">
      <w:pPr>
        <w:widowControl/>
        <w:spacing w:line="54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四、</w:t>
      </w:r>
      <w:r w:rsidR="00ED4E8F">
        <w:rPr>
          <w:rFonts w:ascii="黑体" w:eastAsia="黑体" w:hAnsi="黑体" w:hint="eastAsia"/>
          <w:bCs/>
          <w:kern w:val="0"/>
          <w:sz w:val="32"/>
          <w:szCs w:val="32"/>
        </w:rPr>
        <w:t>2019</w:t>
      </w:r>
      <w:r>
        <w:rPr>
          <w:rFonts w:ascii="黑体" w:eastAsia="黑体" w:hAnsi="黑体" w:hint="eastAsia"/>
          <w:bCs/>
          <w:kern w:val="0"/>
          <w:sz w:val="32"/>
          <w:szCs w:val="32"/>
        </w:rPr>
        <w:t>年政府性基金预算财政拨款情况</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年没有政府性基金预算拨款收入，也没有政府性基金预算拨款安排的支出。</w:t>
      </w:r>
    </w:p>
    <w:p w:rsidR="00BC3ACB" w:rsidRDefault="002A3BCF">
      <w:pPr>
        <w:widowControl/>
        <w:spacing w:line="54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 xml:space="preserve">五、关于 </w:t>
      </w:r>
      <w:r w:rsidR="00ED4E8F">
        <w:rPr>
          <w:rFonts w:ascii="黑体" w:eastAsia="黑体" w:hAnsi="黑体" w:hint="eastAsia"/>
          <w:bCs/>
          <w:kern w:val="0"/>
          <w:sz w:val="32"/>
          <w:szCs w:val="32"/>
        </w:rPr>
        <w:t>2019</w:t>
      </w:r>
      <w:r>
        <w:rPr>
          <w:rFonts w:ascii="黑体" w:eastAsia="黑体" w:hAnsi="黑体" w:hint="eastAsia"/>
          <w:bCs/>
          <w:kern w:val="0"/>
          <w:sz w:val="32"/>
          <w:szCs w:val="32"/>
        </w:rPr>
        <w:t xml:space="preserve"> 年国有资本经营预算拨款情况说明 </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 xml:space="preserve">安徽国际商务职业学院 </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 xml:space="preserve"> 年没有国有资本经营预算拨款收入，也没有使用国有资本经营预算拨款安排的支出。</w:t>
      </w:r>
    </w:p>
    <w:p w:rsidR="00BC3ACB" w:rsidRDefault="002A3BCF">
      <w:pPr>
        <w:widowControl/>
        <w:spacing w:line="54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六、</w:t>
      </w:r>
      <w:r w:rsidR="00ED4E8F">
        <w:rPr>
          <w:rFonts w:ascii="黑体" w:eastAsia="黑体" w:hAnsi="黑体" w:hint="eastAsia"/>
          <w:bCs/>
          <w:kern w:val="0"/>
          <w:sz w:val="32"/>
          <w:szCs w:val="32"/>
        </w:rPr>
        <w:t>2019</w:t>
      </w:r>
      <w:r>
        <w:rPr>
          <w:rFonts w:ascii="黑体" w:eastAsia="黑体" w:hAnsi="黑体" w:hint="eastAsia"/>
          <w:bCs/>
          <w:kern w:val="0"/>
          <w:sz w:val="32"/>
          <w:szCs w:val="32"/>
        </w:rPr>
        <w:t>年收支预算总体情况</w:t>
      </w:r>
    </w:p>
    <w:p w:rsidR="00BC3ACB" w:rsidRDefault="002A3BCF">
      <w:pPr>
        <w:ind w:firstLineChars="200" w:firstLine="640"/>
        <w:jc w:val="left"/>
        <w:rPr>
          <w:rFonts w:ascii="宋体" w:hAnsi="宋体"/>
          <w:color w:val="000000"/>
          <w:kern w:val="0"/>
          <w:sz w:val="24"/>
          <w:szCs w:val="24"/>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年收支总预算13240.7 万</w:t>
      </w:r>
      <w:r>
        <w:rPr>
          <w:rFonts w:ascii="仿宋_GB2312" w:eastAsia="仿宋_GB2312" w:hAnsi="宋体" w:hint="eastAsia"/>
          <w:bCs/>
          <w:kern w:val="0"/>
          <w:sz w:val="32"/>
          <w:szCs w:val="32"/>
        </w:rPr>
        <w:lastRenderedPageBreak/>
        <w:t>元，收入来源为一般公共预算拨款收入、纳入专户管理非税收入，支出包括：教育支出、社会保障和就业支出、医疗卫生与计划生育支出、住房保障支出。</w:t>
      </w:r>
    </w:p>
    <w:p w:rsidR="00BC3ACB" w:rsidRDefault="002A3BCF">
      <w:pPr>
        <w:widowControl/>
        <w:spacing w:line="54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七、</w:t>
      </w:r>
      <w:r w:rsidR="00ED4E8F">
        <w:rPr>
          <w:rFonts w:ascii="黑体" w:eastAsia="黑体" w:hAnsi="黑体" w:hint="eastAsia"/>
          <w:bCs/>
          <w:kern w:val="0"/>
          <w:sz w:val="32"/>
          <w:szCs w:val="32"/>
        </w:rPr>
        <w:t>2019</w:t>
      </w:r>
      <w:r>
        <w:rPr>
          <w:rFonts w:ascii="黑体" w:eastAsia="黑体" w:hAnsi="黑体" w:hint="eastAsia"/>
          <w:bCs/>
          <w:kern w:val="0"/>
          <w:sz w:val="32"/>
          <w:szCs w:val="32"/>
        </w:rPr>
        <w:t>年收入预算情况</w:t>
      </w:r>
    </w:p>
    <w:p w:rsidR="00BC3ACB" w:rsidRDefault="002A3BCF" w:rsidP="007141E1">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年收入预算</w:t>
      </w:r>
      <w:r w:rsidR="003808C9">
        <w:rPr>
          <w:rFonts w:ascii="仿宋_GB2312" w:eastAsia="仿宋_GB2312" w:hAnsi="宋体" w:hint="eastAsia"/>
          <w:bCs/>
          <w:kern w:val="0"/>
          <w:sz w:val="32"/>
          <w:szCs w:val="32"/>
        </w:rPr>
        <w:t>11282.0</w:t>
      </w:r>
      <w:r>
        <w:rPr>
          <w:rFonts w:ascii="仿宋_GB2312" w:eastAsia="仿宋_GB2312" w:hAnsi="宋体" w:hint="eastAsia"/>
          <w:bCs/>
          <w:kern w:val="0"/>
          <w:sz w:val="32"/>
          <w:szCs w:val="32"/>
        </w:rPr>
        <w:t>万元，其中：一般公共预算拨款收入</w:t>
      </w:r>
      <w:r w:rsidR="007141E1">
        <w:rPr>
          <w:rFonts w:ascii="仿宋_GB2312" w:eastAsia="仿宋_GB2312" w:hAnsi="宋体" w:hint="eastAsia"/>
          <w:bCs/>
          <w:kern w:val="0"/>
          <w:sz w:val="32"/>
          <w:szCs w:val="32"/>
        </w:rPr>
        <w:t>7</w:t>
      </w:r>
      <w:r w:rsidR="003808C9">
        <w:rPr>
          <w:rFonts w:ascii="仿宋_GB2312" w:eastAsia="仿宋_GB2312" w:hAnsi="宋体" w:hint="eastAsia"/>
          <w:bCs/>
          <w:kern w:val="0"/>
          <w:sz w:val="32"/>
          <w:szCs w:val="32"/>
        </w:rPr>
        <w:t>290.8</w:t>
      </w:r>
      <w:r>
        <w:rPr>
          <w:rFonts w:ascii="仿宋_GB2312" w:eastAsia="仿宋_GB2312" w:hAnsi="宋体" w:hint="eastAsia"/>
          <w:bCs/>
          <w:kern w:val="0"/>
          <w:sz w:val="32"/>
          <w:szCs w:val="32"/>
        </w:rPr>
        <w:t>万元，占</w:t>
      </w:r>
      <w:r w:rsidR="007141E1">
        <w:rPr>
          <w:rFonts w:ascii="仿宋_GB2312" w:eastAsia="仿宋_GB2312" w:hAnsi="宋体" w:hint="eastAsia"/>
          <w:bCs/>
          <w:kern w:val="0"/>
          <w:sz w:val="32"/>
          <w:szCs w:val="32"/>
        </w:rPr>
        <w:t>64.6</w:t>
      </w:r>
      <w:r>
        <w:rPr>
          <w:rFonts w:ascii="仿宋_GB2312" w:eastAsia="仿宋_GB2312" w:hAnsi="宋体" w:hint="eastAsia"/>
          <w:bCs/>
          <w:kern w:val="0"/>
          <w:sz w:val="32"/>
          <w:szCs w:val="32"/>
        </w:rPr>
        <w:t>%；纳入专户管理非税收入</w:t>
      </w:r>
      <w:r w:rsidR="003E4C25" w:rsidRPr="003E4C25">
        <w:rPr>
          <w:rFonts w:ascii="仿宋_GB2312" w:eastAsia="仿宋_GB2312" w:hAnsi="宋体"/>
          <w:bCs/>
          <w:kern w:val="0"/>
          <w:sz w:val="32"/>
          <w:szCs w:val="32"/>
        </w:rPr>
        <w:t>3991.2</w:t>
      </w:r>
      <w:r>
        <w:rPr>
          <w:rFonts w:ascii="仿宋_GB2312" w:eastAsia="仿宋_GB2312" w:hAnsi="宋体" w:hint="eastAsia"/>
          <w:bCs/>
          <w:kern w:val="0"/>
          <w:sz w:val="32"/>
          <w:szCs w:val="32"/>
        </w:rPr>
        <w:t>万元，占</w:t>
      </w:r>
      <w:r w:rsidR="003E4C25">
        <w:rPr>
          <w:rFonts w:ascii="仿宋_GB2312" w:eastAsia="仿宋_GB2312" w:hAnsi="宋体" w:hint="eastAsia"/>
          <w:bCs/>
          <w:kern w:val="0"/>
          <w:sz w:val="32"/>
          <w:szCs w:val="32"/>
        </w:rPr>
        <w:t>35.4</w:t>
      </w:r>
      <w:r>
        <w:rPr>
          <w:rFonts w:ascii="仿宋_GB2312" w:eastAsia="仿宋_GB2312" w:hAnsi="宋体" w:hint="eastAsia"/>
          <w:bCs/>
          <w:kern w:val="0"/>
          <w:sz w:val="32"/>
          <w:szCs w:val="32"/>
        </w:rPr>
        <w:t>%。</w:t>
      </w:r>
    </w:p>
    <w:p w:rsidR="00BC3ACB" w:rsidRDefault="002A3BCF">
      <w:pPr>
        <w:widowControl/>
        <w:spacing w:line="540" w:lineRule="exact"/>
        <w:ind w:firstLineChars="200" w:firstLine="640"/>
        <w:jc w:val="left"/>
        <w:rPr>
          <w:rFonts w:ascii="黑体" w:eastAsia="黑体" w:hAnsi="黑体"/>
          <w:bCs/>
          <w:kern w:val="0"/>
          <w:sz w:val="32"/>
          <w:szCs w:val="32"/>
        </w:rPr>
      </w:pPr>
      <w:r>
        <w:rPr>
          <w:rFonts w:ascii="黑体" w:eastAsia="黑体" w:hAnsi="黑体" w:hint="eastAsia"/>
          <w:bCs/>
          <w:kern w:val="0"/>
          <w:sz w:val="32"/>
          <w:szCs w:val="32"/>
        </w:rPr>
        <w:t>八、</w:t>
      </w:r>
      <w:r w:rsidR="00ED4E8F">
        <w:rPr>
          <w:rFonts w:ascii="黑体" w:eastAsia="黑体" w:hAnsi="黑体" w:hint="eastAsia"/>
          <w:bCs/>
          <w:kern w:val="0"/>
          <w:sz w:val="32"/>
          <w:szCs w:val="32"/>
        </w:rPr>
        <w:t>2019</w:t>
      </w:r>
      <w:r>
        <w:rPr>
          <w:rFonts w:ascii="黑体" w:eastAsia="黑体" w:hAnsi="黑体" w:hint="eastAsia"/>
          <w:bCs/>
          <w:kern w:val="0"/>
          <w:sz w:val="32"/>
          <w:szCs w:val="32"/>
        </w:rPr>
        <w:t>年支出预算情况</w:t>
      </w:r>
    </w:p>
    <w:p w:rsidR="00BC3ACB" w:rsidRDefault="002A3BCF" w:rsidP="00014483">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年支出预算</w:t>
      </w:r>
      <w:r w:rsidR="0048009E">
        <w:rPr>
          <w:rFonts w:ascii="仿宋_GB2312" w:eastAsia="仿宋_GB2312" w:hAnsi="宋体" w:hint="eastAsia"/>
          <w:bCs/>
          <w:kern w:val="0"/>
          <w:sz w:val="32"/>
          <w:szCs w:val="32"/>
        </w:rPr>
        <w:t>11282.0</w:t>
      </w:r>
      <w:r>
        <w:rPr>
          <w:rFonts w:ascii="仿宋_GB2312" w:eastAsia="仿宋_GB2312" w:hAnsi="宋体" w:hint="eastAsia"/>
          <w:bCs/>
          <w:kern w:val="0"/>
          <w:sz w:val="32"/>
          <w:szCs w:val="32"/>
        </w:rPr>
        <w:t>万元，其中：基本支出</w:t>
      </w:r>
      <w:r w:rsidR="00014483">
        <w:rPr>
          <w:rFonts w:ascii="仿宋_GB2312" w:eastAsia="仿宋_GB2312" w:hAnsi="宋体" w:hint="eastAsia"/>
          <w:bCs/>
          <w:kern w:val="0"/>
          <w:sz w:val="32"/>
          <w:szCs w:val="32"/>
        </w:rPr>
        <w:t>6</w:t>
      </w:r>
      <w:r w:rsidR="00014483" w:rsidRPr="00014483">
        <w:rPr>
          <w:rFonts w:ascii="仿宋_GB2312" w:eastAsia="仿宋_GB2312" w:hAnsi="宋体" w:hint="eastAsia"/>
          <w:bCs/>
          <w:kern w:val="0"/>
          <w:sz w:val="32"/>
          <w:szCs w:val="32"/>
        </w:rPr>
        <w:t>196.9</w:t>
      </w:r>
      <w:r>
        <w:rPr>
          <w:rFonts w:ascii="仿宋_GB2312" w:eastAsia="仿宋_GB2312" w:hAnsi="宋体" w:hint="eastAsia"/>
          <w:bCs/>
          <w:kern w:val="0"/>
          <w:sz w:val="32"/>
          <w:szCs w:val="32"/>
        </w:rPr>
        <w:t>万元，占5</w:t>
      </w:r>
      <w:r w:rsidR="00014483">
        <w:rPr>
          <w:rFonts w:ascii="仿宋_GB2312" w:eastAsia="仿宋_GB2312" w:hAnsi="宋体" w:hint="eastAsia"/>
          <w:bCs/>
          <w:kern w:val="0"/>
          <w:sz w:val="32"/>
          <w:szCs w:val="32"/>
        </w:rPr>
        <w:t>4.9</w:t>
      </w:r>
      <w:r>
        <w:rPr>
          <w:rFonts w:ascii="仿宋_GB2312" w:eastAsia="仿宋_GB2312" w:hAnsi="宋体" w:hint="eastAsia"/>
          <w:bCs/>
          <w:kern w:val="0"/>
          <w:sz w:val="32"/>
          <w:szCs w:val="32"/>
        </w:rPr>
        <w:t>%，主要用于保障机构日常运转、完成日常工作任务等；项目支出</w:t>
      </w:r>
      <w:r w:rsidR="00014483">
        <w:rPr>
          <w:rFonts w:ascii="仿宋_GB2312" w:eastAsia="仿宋_GB2312" w:hAnsi="宋体" w:hint="eastAsia"/>
          <w:bCs/>
          <w:kern w:val="0"/>
          <w:sz w:val="32"/>
          <w:szCs w:val="32"/>
        </w:rPr>
        <w:t>5</w:t>
      </w:r>
      <w:r w:rsidR="00014483" w:rsidRPr="00014483">
        <w:rPr>
          <w:rFonts w:ascii="仿宋_GB2312" w:eastAsia="仿宋_GB2312" w:hAnsi="宋体" w:hint="eastAsia"/>
          <w:bCs/>
          <w:kern w:val="0"/>
          <w:sz w:val="32"/>
          <w:szCs w:val="32"/>
        </w:rPr>
        <w:t>085.1</w:t>
      </w:r>
      <w:r>
        <w:rPr>
          <w:rFonts w:ascii="仿宋_GB2312" w:eastAsia="仿宋_GB2312" w:hAnsi="宋体" w:hint="eastAsia"/>
          <w:bCs/>
          <w:kern w:val="0"/>
          <w:sz w:val="32"/>
          <w:szCs w:val="32"/>
        </w:rPr>
        <w:t>万元，占4</w:t>
      </w:r>
      <w:r w:rsidR="00014483">
        <w:rPr>
          <w:rFonts w:ascii="仿宋_GB2312" w:eastAsia="仿宋_GB2312" w:hAnsi="宋体" w:hint="eastAsia"/>
          <w:bCs/>
          <w:kern w:val="0"/>
          <w:sz w:val="32"/>
          <w:szCs w:val="32"/>
        </w:rPr>
        <w:t>5.1</w:t>
      </w:r>
      <w:r>
        <w:rPr>
          <w:rFonts w:ascii="仿宋_GB2312" w:eastAsia="仿宋_GB2312" w:hAnsi="宋体" w:hint="eastAsia"/>
          <w:bCs/>
          <w:kern w:val="0"/>
          <w:sz w:val="32"/>
          <w:szCs w:val="32"/>
        </w:rPr>
        <w:t>%，主要用于教育教学支出以及校园建设等。</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黑体" w:eastAsia="黑体" w:hAnsi="黑体" w:hint="eastAsia"/>
          <w:bCs/>
          <w:kern w:val="0"/>
          <w:sz w:val="32"/>
          <w:szCs w:val="32"/>
        </w:rPr>
        <w:t>九、其他重要事项的情况说明</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（一）政府采购情况。</w:t>
      </w:r>
    </w:p>
    <w:p w:rsidR="00BC3ACB" w:rsidRDefault="002A3BCF" w:rsidP="00CB184A">
      <w:pPr>
        <w:widowControl/>
        <w:spacing w:line="540" w:lineRule="exact"/>
        <w:ind w:firstLineChars="200" w:firstLine="640"/>
        <w:rPr>
          <w:rFonts w:ascii="仿宋_GB2312" w:eastAsia="仿宋_GB2312" w:hAnsi="宋体"/>
          <w:bCs/>
          <w:kern w:val="0"/>
          <w:sz w:val="32"/>
          <w:szCs w:val="32"/>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年政府采购预算总额</w:t>
      </w:r>
      <w:r w:rsidR="00CB184A">
        <w:rPr>
          <w:rFonts w:ascii="仿宋_GB2312" w:eastAsia="仿宋_GB2312" w:hAnsi="宋体" w:hint="eastAsia"/>
          <w:bCs/>
          <w:kern w:val="0"/>
          <w:sz w:val="32"/>
          <w:szCs w:val="32"/>
        </w:rPr>
        <w:t>324.4</w:t>
      </w:r>
      <w:r>
        <w:rPr>
          <w:rFonts w:ascii="仿宋_GB2312" w:eastAsia="仿宋_GB2312" w:hAnsi="宋体" w:hint="eastAsia"/>
          <w:bCs/>
          <w:kern w:val="0"/>
          <w:sz w:val="32"/>
          <w:szCs w:val="32"/>
        </w:rPr>
        <w:t>元。其中：政府采购货物预算</w:t>
      </w:r>
      <w:r w:rsidR="00CB184A">
        <w:rPr>
          <w:rFonts w:ascii="仿宋_GB2312" w:eastAsia="仿宋_GB2312" w:hAnsi="宋体" w:hint="eastAsia"/>
          <w:bCs/>
          <w:kern w:val="0"/>
          <w:sz w:val="32"/>
          <w:szCs w:val="32"/>
        </w:rPr>
        <w:t>86.9</w:t>
      </w:r>
      <w:r>
        <w:rPr>
          <w:rFonts w:ascii="仿宋_GB2312" w:eastAsia="仿宋_GB2312" w:hAnsi="宋体" w:hint="eastAsia"/>
          <w:bCs/>
          <w:kern w:val="0"/>
          <w:sz w:val="32"/>
          <w:szCs w:val="32"/>
        </w:rPr>
        <w:t>万元，政府采购服务预算</w:t>
      </w:r>
      <w:r w:rsidR="00125993">
        <w:rPr>
          <w:rFonts w:ascii="仿宋_GB2312" w:eastAsia="仿宋_GB2312" w:hAnsi="宋体" w:hint="eastAsia"/>
          <w:bCs/>
          <w:kern w:val="0"/>
          <w:sz w:val="32"/>
          <w:szCs w:val="32"/>
        </w:rPr>
        <w:t>237.5</w:t>
      </w:r>
      <w:r>
        <w:rPr>
          <w:rFonts w:ascii="仿宋_GB2312" w:eastAsia="仿宋_GB2312" w:hAnsi="宋体" w:hint="eastAsia"/>
          <w:bCs/>
          <w:kern w:val="0"/>
          <w:sz w:val="32"/>
          <w:szCs w:val="32"/>
        </w:rPr>
        <w:t>万元。</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（二）国有资产占用使用情况。</w:t>
      </w:r>
    </w:p>
    <w:p w:rsidR="00BC3ACB" w:rsidRDefault="00BE78CC">
      <w:pPr>
        <w:widowControl/>
        <w:spacing w:line="540" w:lineRule="exact"/>
        <w:ind w:firstLineChars="200" w:firstLine="640"/>
        <w:jc w:val="left"/>
        <w:rPr>
          <w:rFonts w:ascii="仿宋_GB2312" w:eastAsia="仿宋_GB2312" w:hAnsi="宋体" w:hint="eastAsia"/>
          <w:bCs/>
          <w:kern w:val="0"/>
          <w:sz w:val="32"/>
          <w:szCs w:val="32"/>
        </w:rPr>
      </w:pPr>
      <w:r>
        <w:rPr>
          <w:rFonts w:ascii="仿宋_GB2312" w:eastAsia="仿宋_GB2312" w:hAnsi="宋体" w:hint="eastAsia"/>
          <w:bCs/>
          <w:kern w:val="0"/>
          <w:sz w:val="32"/>
          <w:szCs w:val="32"/>
        </w:rPr>
        <w:t>截至2018年底，</w:t>
      </w:r>
      <w:r w:rsidR="002A3BCF">
        <w:rPr>
          <w:rFonts w:ascii="仿宋_GB2312" w:eastAsia="仿宋_GB2312" w:hAnsi="宋体" w:hint="eastAsia"/>
          <w:bCs/>
          <w:kern w:val="0"/>
          <w:sz w:val="32"/>
          <w:szCs w:val="32"/>
        </w:rPr>
        <w:t>安徽国际商务职业学院共有车辆5辆。其中：</w:t>
      </w:r>
      <w:r>
        <w:rPr>
          <w:rFonts w:ascii="仿宋_GB2312" w:eastAsia="仿宋_GB2312" w:hAnsi="宋体" w:hint="eastAsia"/>
          <w:bCs/>
          <w:kern w:val="0"/>
          <w:sz w:val="32"/>
          <w:szCs w:val="32"/>
        </w:rPr>
        <w:t>其他</w:t>
      </w:r>
      <w:r w:rsidR="002A3BCF">
        <w:rPr>
          <w:rFonts w:ascii="仿宋_GB2312" w:eastAsia="仿宋_GB2312" w:hAnsi="宋体" w:hint="eastAsia"/>
          <w:bCs/>
          <w:kern w:val="0"/>
          <w:sz w:val="32"/>
          <w:szCs w:val="32"/>
        </w:rPr>
        <w:t>用车5</w:t>
      </w:r>
      <w:r>
        <w:rPr>
          <w:rFonts w:ascii="仿宋_GB2312" w:eastAsia="仿宋_GB2312" w:hAnsi="宋体" w:hint="eastAsia"/>
          <w:bCs/>
          <w:kern w:val="0"/>
          <w:sz w:val="32"/>
          <w:szCs w:val="32"/>
        </w:rPr>
        <w:t>辆。单位价值50万元以上的通用设备4台（套），</w:t>
      </w:r>
      <w:r w:rsidR="002A3BCF">
        <w:rPr>
          <w:rFonts w:ascii="仿宋_GB2312" w:eastAsia="仿宋_GB2312" w:hAnsi="宋体" w:hint="eastAsia"/>
          <w:bCs/>
          <w:kern w:val="0"/>
          <w:sz w:val="32"/>
          <w:szCs w:val="32"/>
        </w:rPr>
        <w:t>单位价值</w:t>
      </w:r>
      <w:r>
        <w:rPr>
          <w:rFonts w:ascii="仿宋_GB2312" w:eastAsia="仿宋_GB2312" w:hAnsi="宋体" w:hint="eastAsia"/>
          <w:bCs/>
          <w:kern w:val="0"/>
          <w:sz w:val="32"/>
          <w:szCs w:val="32"/>
        </w:rPr>
        <w:t>1</w:t>
      </w:r>
      <w:r w:rsidR="002A3BCF">
        <w:rPr>
          <w:rFonts w:ascii="仿宋_GB2312" w:eastAsia="仿宋_GB2312" w:hAnsi="宋体" w:hint="eastAsia"/>
          <w:bCs/>
          <w:kern w:val="0"/>
          <w:sz w:val="32"/>
          <w:szCs w:val="32"/>
        </w:rPr>
        <w:t>00万元以上的</w:t>
      </w:r>
      <w:r>
        <w:rPr>
          <w:rFonts w:ascii="仿宋_GB2312" w:eastAsia="仿宋_GB2312" w:hAnsi="宋体" w:hint="eastAsia"/>
          <w:bCs/>
          <w:kern w:val="0"/>
          <w:sz w:val="32"/>
          <w:szCs w:val="32"/>
        </w:rPr>
        <w:t>专用</w:t>
      </w:r>
      <w:r w:rsidR="002A3BCF">
        <w:rPr>
          <w:rFonts w:ascii="仿宋_GB2312" w:eastAsia="仿宋_GB2312" w:hAnsi="宋体" w:hint="eastAsia"/>
          <w:bCs/>
          <w:kern w:val="0"/>
          <w:sz w:val="32"/>
          <w:szCs w:val="32"/>
        </w:rPr>
        <w:t>设备</w:t>
      </w:r>
      <w:r>
        <w:rPr>
          <w:rFonts w:ascii="仿宋_GB2312" w:eastAsia="仿宋_GB2312" w:hAnsi="宋体" w:hint="eastAsia"/>
          <w:bCs/>
          <w:kern w:val="0"/>
          <w:sz w:val="32"/>
          <w:szCs w:val="32"/>
        </w:rPr>
        <w:t>1台（套）</w:t>
      </w:r>
      <w:r w:rsidR="002A3BCF">
        <w:rPr>
          <w:rFonts w:ascii="仿宋_GB2312" w:eastAsia="仿宋_GB2312" w:hAnsi="宋体" w:hint="eastAsia"/>
          <w:bCs/>
          <w:kern w:val="0"/>
          <w:sz w:val="32"/>
          <w:szCs w:val="32"/>
        </w:rPr>
        <w:t>。</w:t>
      </w:r>
    </w:p>
    <w:p w:rsidR="00291E14" w:rsidRPr="009D1571" w:rsidRDefault="00291E14" w:rsidP="009D1571">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2019年部门预算安排购置公务用车0辆，购置费0元；安排购置单位价值50万元以上的通用设备0</w:t>
      </w:r>
      <w:r>
        <w:rPr>
          <w:rFonts w:ascii="仿宋_GB2312" w:eastAsia="仿宋_GB2312" w:hAnsi="宋体" w:hint="eastAsia"/>
          <w:bCs/>
          <w:kern w:val="0"/>
          <w:sz w:val="32"/>
          <w:szCs w:val="32"/>
        </w:rPr>
        <w:t>台（套）</w:t>
      </w:r>
      <w:r w:rsidR="009D1571">
        <w:rPr>
          <w:rFonts w:ascii="仿宋_GB2312" w:eastAsia="仿宋_GB2312" w:hAnsi="宋体" w:hint="eastAsia"/>
          <w:bCs/>
          <w:kern w:val="0"/>
          <w:sz w:val="32"/>
          <w:szCs w:val="32"/>
        </w:rPr>
        <w:t>，</w:t>
      </w:r>
      <w:r w:rsidR="009D1571">
        <w:rPr>
          <w:rFonts w:ascii="仿宋_GB2312" w:eastAsia="仿宋_GB2312" w:hAnsi="宋体" w:hint="eastAsia"/>
          <w:bCs/>
          <w:kern w:val="0"/>
          <w:sz w:val="32"/>
          <w:szCs w:val="32"/>
        </w:rPr>
        <w:t>购置费0元；安排购置单位价值</w:t>
      </w:r>
      <w:r w:rsidR="009D1571">
        <w:rPr>
          <w:rFonts w:ascii="仿宋_GB2312" w:eastAsia="仿宋_GB2312" w:hAnsi="宋体" w:hint="eastAsia"/>
          <w:bCs/>
          <w:kern w:val="0"/>
          <w:sz w:val="32"/>
          <w:szCs w:val="32"/>
        </w:rPr>
        <w:t>10</w:t>
      </w:r>
      <w:bookmarkStart w:id="0" w:name="_GoBack"/>
      <w:bookmarkEnd w:id="0"/>
      <w:r w:rsidR="009D1571">
        <w:rPr>
          <w:rFonts w:ascii="仿宋_GB2312" w:eastAsia="仿宋_GB2312" w:hAnsi="宋体" w:hint="eastAsia"/>
          <w:bCs/>
          <w:kern w:val="0"/>
          <w:sz w:val="32"/>
          <w:szCs w:val="32"/>
        </w:rPr>
        <w:t>0万元以上的通用设备0台（套），购置费0</w:t>
      </w:r>
      <w:r w:rsidR="009D1571">
        <w:rPr>
          <w:rFonts w:ascii="仿宋_GB2312" w:eastAsia="仿宋_GB2312" w:hAnsi="宋体" w:hint="eastAsia"/>
          <w:bCs/>
          <w:kern w:val="0"/>
          <w:sz w:val="32"/>
          <w:szCs w:val="32"/>
        </w:rPr>
        <w:t>元。</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lastRenderedPageBreak/>
        <w:t>（三）绩效目标设置情况。</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安徽国际商务职业学院</w:t>
      </w:r>
      <w:r w:rsidR="00ED4E8F">
        <w:rPr>
          <w:rFonts w:ascii="仿宋_GB2312" w:eastAsia="仿宋_GB2312" w:hAnsi="宋体" w:hint="eastAsia"/>
          <w:bCs/>
          <w:kern w:val="0"/>
          <w:sz w:val="32"/>
          <w:szCs w:val="32"/>
        </w:rPr>
        <w:t>2019</w:t>
      </w:r>
      <w:r>
        <w:rPr>
          <w:rFonts w:ascii="仿宋_GB2312" w:eastAsia="仿宋_GB2312" w:hAnsi="宋体" w:hint="eastAsia"/>
          <w:bCs/>
          <w:kern w:val="0"/>
          <w:sz w:val="32"/>
          <w:szCs w:val="32"/>
        </w:rPr>
        <w:t>年项目支出按规定设置支出绩效目标。</w:t>
      </w:r>
    </w:p>
    <w:p w:rsidR="00BC3ACB" w:rsidRDefault="002A3BCF">
      <w:pPr>
        <w:widowControl/>
        <w:spacing w:line="540" w:lineRule="exact"/>
        <w:jc w:val="center"/>
        <w:rPr>
          <w:rFonts w:ascii="黑体" w:eastAsia="黑体" w:hAnsi="黑体"/>
          <w:bCs/>
          <w:kern w:val="0"/>
          <w:sz w:val="32"/>
          <w:szCs w:val="32"/>
        </w:rPr>
      </w:pPr>
      <w:r>
        <w:rPr>
          <w:rFonts w:ascii="黑体" w:eastAsia="黑体" w:hAnsi="黑体" w:hint="eastAsia"/>
          <w:bCs/>
          <w:kern w:val="0"/>
          <w:sz w:val="32"/>
          <w:szCs w:val="32"/>
        </w:rPr>
        <w:t>第四部分 名词解释</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一、财政拨款收入：指省财政当年拨付的资金。</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二、基本支出：指为保障机构正常运转、完成日常工作任务而发生的人员支出和公用支出。</w:t>
      </w:r>
    </w:p>
    <w:p w:rsidR="00BC3ACB" w:rsidRDefault="002A3BCF">
      <w:pPr>
        <w:widowControl/>
        <w:spacing w:line="540" w:lineRule="exact"/>
        <w:ind w:firstLineChars="200" w:firstLine="640"/>
        <w:jc w:val="left"/>
        <w:rPr>
          <w:rFonts w:ascii="仿宋_GB2312" w:eastAsia="仿宋_GB2312" w:hAnsi="宋体"/>
          <w:bCs/>
          <w:kern w:val="0"/>
          <w:sz w:val="32"/>
          <w:szCs w:val="32"/>
        </w:rPr>
      </w:pPr>
      <w:r>
        <w:rPr>
          <w:rFonts w:ascii="仿宋_GB2312" w:eastAsia="仿宋_GB2312" w:hAnsi="宋体" w:hint="eastAsia"/>
          <w:bCs/>
          <w:kern w:val="0"/>
          <w:sz w:val="32"/>
          <w:szCs w:val="32"/>
        </w:rPr>
        <w:t>三、项目支出：指在基本支出之外为完成特定行政任务和事业发展目标所发生的支出。</w:t>
      </w:r>
    </w:p>
    <w:p w:rsidR="00BC3ACB" w:rsidRDefault="00BC3ACB">
      <w:pPr>
        <w:widowControl/>
        <w:spacing w:line="540" w:lineRule="exact"/>
        <w:jc w:val="left"/>
        <w:rPr>
          <w:rFonts w:ascii="仿宋_GB2312" w:eastAsia="仿宋_GB2312" w:hAnsi="宋体"/>
          <w:bCs/>
          <w:kern w:val="0"/>
          <w:sz w:val="32"/>
          <w:szCs w:val="32"/>
        </w:rPr>
      </w:pPr>
    </w:p>
    <w:sectPr w:rsidR="00BC3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116" w:rsidRDefault="00BD1116" w:rsidP="00ED4E8F">
      <w:r>
        <w:separator/>
      </w:r>
    </w:p>
  </w:endnote>
  <w:endnote w:type="continuationSeparator" w:id="0">
    <w:p w:rsidR="00BD1116" w:rsidRDefault="00BD1116" w:rsidP="00ED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116" w:rsidRDefault="00BD1116" w:rsidP="00ED4E8F">
      <w:r>
        <w:separator/>
      </w:r>
    </w:p>
  </w:footnote>
  <w:footnote w:type="continuationSeparator" w:id="0">
    <w:p w:rsidR="00BD1116" w:rsidRDefault="00BD1116" w:rsidP="00ED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CB"/>
    <w:rsid w:val="00014483"/>
    <w:rsid w:val="000C2DD1"/>
    <w:rsid w:val="000E0B9B"/>
    <w:rsid w:val="000E4FB5"/>
    <w:rsid w:val="000F073B"/>
    <w:rsid w:val="000F20DC"/>
    <w:rsid w:val="00125993"/>
    <w:rsid w:val="001852C5"/>
    <w:rsid w:val="001A5816"/>
    <w:rsid w:val="00241AB7"/>
    <w:rsid w:val="0024798A"/>
    <w:rsid w:val="00291E14"/>
    <w:rsid w:val="002A3BCF"/>
    <w:rsid w:val="002B30E7"/>
    <w:rsid w:val="002E1548"/>
    <w:rsid w:val="00303C07"/>
    <w:rsid w:val="00321142"/>
    <w:rsid w:val="00347F71"/>
    <w:rsid w:val="003725BB"/>
    <w:rsid w:val="003808C9"/>
    <w:rsid w:val="00385596"/>
    <w:rsid w:val="003D7428"/>
    <w:rsid w:val="003E4C25"/>
    <w:rsid w:val="0048009E"/>
    <w:rsid w:val="004844EA"/>
    <w:rsid w:val="004C0069"/>
    <w:rsid w:val="004D0DF5"/>
    <w:rsid w:val="004F074F"/>
    <w:rsid w:val="005030C1"/>
    <w:rsid w:val="00511728"/>
    <w:rsid w:val="00514315"/>
    <w:rsid w:val="005F2051"/>
    <w:rsid w:val="00607653"/>
    <w:rsid w:val="00610062"/>
    <w:rsid w:val="00622E75"/>
    <w:rsid w:val="00654A10"/>
    <w:rsid w:val="006E0714"/>
    <w:rsid w:val="007141E1"/>
    <w:rsid w:val="00814782"/>
    <w:rsid w:val="00837FC6"/>
    <w:rsid w:val="00840900"/>
    <w:rsid w:val="00845DE3"/>
    <w:rsid w:val="008F74D7"/>
    <w:rsid w:val="00905935"/>
    <w:rsid w:val="00927D4A"/>
    <w:rsid w:val="009464CA"/>
    <w:rsid w:val="0097155B"/>
    <w:rsid w:val="009B1B70"/>
    <w:rsid w:val="009C352F"/>
    <w:rsid w:val="009D1571"/>
    <w:rsid w:val="00A25E38"/>
    <w:rsid w:val="00A51B4E"/>
    <w:rsid w:val="00A57E63"/>
    <w:rsid w:val="00B14E7D"/>
    <w:rsid w:val="00B951E3"/>
    <w:rsid w:val="00B95D08"/>
    <w:rsid w:val="00BC3ACB"/>
    <w:rsid w:val="00BD1116"/>
    <w:rsid w:val="00BE78CC"/>
    <w:rsid w:val="00C1435E"/>
    <w:rsid w:val="00C27539"/>
    <w:rsid w:val="00C32AF9"/>
    <w:rsid w:val="00C90AED"/>
    <w:rsid w:val="00CA6B02"/>
    <w:rsid w:val="00CB184A"/>
    <w:rsid w:val="00CC11CB"/>
    <w:rsid w:val="00D0486F"/>
    <w:rsid w:val="00D34194"/>
    <w:rsid w:val="00DA08A7"/>
    <w:rsid w:val="00DA56C8"/>
    <w:rsid w:val="00DD52BB"/>
    <w:rsid w:val="00E83C2B"/>
    <w:rsid w:val="00EB6FC5"/>
    <w:rsid w:val="00ED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character" w:customStyle="1" w:styleId="Char">
    <w:name w:val="日期 Char"/>
    <w:basedOn w:val="a0"/>
    <w:link w:val="a3"/>
    <w:uiPriority w:val="99"/>
  </w:style>
  <w:style w:type="paragraph" w:styleId="a4">
    <w:name w:val="header"/>
    <w:basedOn w:val="a"/>
    <w:link w:val="Char0"/>
    <w:uiPriority w:val="99"/>
    <w:unhideWhenUsed/>
    <w:rsid w:val="00ED4E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D4E8F"/>
    <w:rPr>
      <w:sz w:val="18"/>
      <w:szCs w:val="18"/>
    </w:rPr>
  </w:style>
  <w:style w:type="paragraph" w:styleId="a5">
    <w:name w:val="footer"/>
    <w:basedOn w:val="a"/>
    <w:link w:val="Char1"/>
    <w:uiPriority w:val="99"/>
    <w:unhideWhenUsed/>
    <w:rsid w:val="00ED4E8F"/>
    <w:pPr>
      <w:tabs>
        <w:tab w:val="center" w:pos="4153"/>
        <w:tab w:val="right" w:pos="8306"/>
      </w:tabs>
      <w:snapToGrid w:val="0"/>
      <w:jc w:val="left"/>
    </w:pPr>
    <w:rPr>
      <w:sz w:val="18"/>
      <w:szCs w:val="18"/>
    </w:rPr>
  </w:style>
  <w:style w:type="character" w:customStyle="1" w:styleId="Char1">
    <w:name w:val="页脚 Char"/>
    <w:basedOn w:val="a0"/>
    <w:link w:val="a5"/>
    <w:uiPriority w:val="99"/>
    <w:rsid w:val="00ED4E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character" w:customStyle="1" w:styleId="Char">
    <w:name w:val="日期 Char"/>
    <w:basedOn w:val="a0"/>
    <w:link w:val="a3"/>
    <w:uiPriority w:val="99"/>
  </w:style>
  <w:style w:type="paragraph" w:styleId="a4">
    <w:name w:val="header"/>
    <w:basedOn w:val="a"/>
    <w:link w:val="Char0"/>
    <w:uiPriority w:val="99"/>
    <w:unhideWhenUsed/>
    <w:rsid w:val="00ED4E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D4E8F"/>
    <w:rPr>
      <w:sz w:val="18"/>
      <w:szCs w:val="18"/>
    </w:rPr>
  </w:style>
  <w:style w:type="paragraph" w:styleId="a5">
    <w:name w:val="footer"/>
    <w:basedOn w:val="a"/>
    <w:link w:val="Char1"/>
    <w:uiPriority w:val="99"/>
    <w:unhideWhenUsed/>
    <w:rsid w:val="00ED4E8F"/>
    <w:pPr>
      <w:tabs>
        <w:tab w:val="center" w:pos="4153"/>
        <w:tab w:val="right" w:pos="8306"/>
      </w:tabs>
      <w:snapToGrid w:val="0"/>
      <w:jc w:val="left"/>
    </w:pPr>
    <w:rPr>
      <w:sz w:val="18"/>
      <w:szCs w:val="18"/>
    </w:rPr>
  </w:style>
  <w:style w:type="character" w:customStyle="1" w:styleId="Char1">
    <w:name w:val="页脚 Char"/>
    <w:basedOn w:val="a0"/>
    <w:link w:val="a5"/>
    <w:uiPriority w:val="99"/>
    <w:rsid w:val="00ED4E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7348">
      <w:bodyDiv w:val="1"/>
      <w:marLeft w:val="0"/>
      <w:marRight w:val="0"/>
      <w:marTop w:val="0"/>
      <w:marBottom w:val="0"/>
      <w:divBdr>
        <w:top w:val="none" w:sz="0" w:space="0" w:color="auto"/>
        <w:left w:val="none" w:sz="0" w:space="0" w:color="auto"/>
        <w:bottom w:val="none" w:sz="0" w:space="0" w:color="auto"/>
        <w:right w:val="none" w:sz="0" w:space="0" w:color="auto"/>
      </w:divBdr>
    </w:div>
    <w:div w:id="118884954">
      <w:bodyDiv w:val="1"/>
      <w:marLeft w:val="0"/>
      <w:marRight w:val="0"/>
      <w:marTop w:val="0"/>
      <w:marBottom w:val="0"/>
      <w:divBdr>
        <w:top w:val="none" w:sz="0" w:space="0" w:color="auto"/>
        <w:left w:val="none" w:sz="0" w:space="0" w:color="auto"/>
        <w:bottom w:val="none" w:sz="0" w:space="0" w:color="auto"/>
        <w:right w:val="none" w:sz="0" w:space="0" w:color="auto"/>
      </w:divBdr>
    </w:div>
    <w:div w:id="175314572">
      <w:bodyDiv w:val="1"/>
      <w:marLeft w:val="0"/>
      <w:marRight w:val="0"/>
      <w:marTop w:val="0"/>
      <w:marBottom w:val="0"/>
      <w:divBdr>
        <w:top w:val="none" w:sz="0" w:space="0" w:color="auto"/>
        <w:left w:val="none" w:sz="0" w:space="0" w:color="auto"/>
        <w:bottom w:val="none" w:sz="0" w:space="0" w:color="auto"/>
        <w:right w:val="none" w:sz="0" w:space="0" w:color="auto"/>
      </w:divBdr>
    </w:div>
    <w:div w:id="297955373">
      <w:bodyDiv w:val="1"/>
      <w:marLeft w:val="0"/>
      <w:marRight w:val="0"/>
      <w:marTop w:val="0"/>
      <w:marBottom w:val="0"/>
      <w:divBdr>
        <w:top w:val="none" w:sz="0" w:space="0" w:color="auto"/>
        <w:left w:val="none" w:sz="0" w:space="0" w:color="auto"/>
        <w:bottom w:val="none" w:sz="0" w:space="0" w:color="auto"/>
        <w:right w:val="none" w:sz="0" w:space="0" w:color="auto"/>
      </w:divBdr>
    </w:div>
    <w:div w:id="316960408">
      <w:bodyDiv w:val="1"/>
      <w:marLeft w:val="0"/>
      <w:marRight w:val="0"/>
      <w:marTop w:val="0"/>
      <w:marBottom w:val="0"/>
      <w:divBdr>
        <w:top w:val="none" w:sz="0" w:space="0" w:color="auto"/>
        <w:left w:val="none" w:sz="0" w:space="0" w:color="auto"/>
        <w:bottom w:val="none" w:sz="0" w:space="0" w:color="auto"/>
        <w:right w:val="none" w:sz="0" w:space="0" w:color="auto"/>
      </w:divBdr>
    </w:div>
    <w:div w:id="364256401">
      <w:bodyDiv w:val="1"/>
      <w:marLeft w:val="0"/>
      <w:marRight w:val="0"/>
      <w:marTop w:val="0"/>
      <w:marBottom w:val="0"/>
      <w:divBdr>
        <w:top w:val="none" w:sz="0" w:space="0" w:color="auto"/>
        <w:left w:val="none" w:sz="0" w:space="0" w:color="auto"/>
        <w:bottom w:val="none" w:sz="0" w:space="0" w:color="auto"/>
        <w:right w:val="none" w:sz="0" w:space="0" w:color="auto"/>
      </w:divBdr>
    </w:div>
    <w:div w:id="463159934">
      <w:bodyDiv w:val="1"/>
      <w:marLeft w:val="0"/>
      <w:marRight w:val="0"/>
      <w:marTop w:val="0"/>
      <w:marBottom w:val="0"/>
      <w:divBdr>
        <w:top w:val="none" w:sz="0" w:space="0" w:color="auto"/>
        <w:left w:val="none" w:sz="0" w:space="0" w:color="auto"/>
        <w:bottom w:val="none" w:sz="0" w:space="0" w:color="auto"/>
        <w:right w:val="none" w:sz="0" w:space="0" w:color="auto"/>
      </w:divBdr>
    </w:div>
    <w:div w:id="478427784">
      <w:bodyDiv w:val="1"/>
      <w:marLeft w:val="0"/>
      <w:marRight w:val="0"/>
      <w:marTop w:val="0"/>
      <w:marBottom w:val="0"/>
      <w:divBdr>
        <w:top w:val="none" w:sz="0" w:space="0" w:color="auto"/>
        <w:left w:val="none" w:sz="0" w:space="0" w:color="auto"/>
        <w:bottom w:val="none" w:sz="0" w:space="0" w:color="auto"/>
        <w:right w:val="none" w:sz="0" w:space="0" w:color="auto"/>
      </w:divBdr>
    </w:div>
    <w:div w:id="577666603">
      <w:bodyDiv w:val="1"/>
      <w:marLeft w:val="0"/>
      <w:marRight w:val="0"/>
      <w:marTop w:val="0"/>
      <w:marBottom w:val="0"/>
      <w:divBdr>
        <w:top w:val="none" w:sz="0" w:space="0" w:color="auto"/>
        <w:left w:val="none" w:sz="0" w:space="0" w:color="auto"/>
        <w:bottom w:val="none" w:sz="0" w:space="0" w:color="auto"/>
        <w:right w:val="none" w:sz="0" w:space="0" w:color="auto"/>
      </w:divBdr>
    </w:div>
    <w:div w:id="649017664">
      <w:bodyDiv w:val="1"/>
      <w:marLeft w:val="0"/>
      <w:marRight w:val="0"/>
      <w:marTop w:val="0"/>
      <w:marBottom w:val="0"/>
      <w:divBdr>
        <w:top w:val="none" w:sz="0" w:space="0" w:color="auto"/>
        <w:left w:val="none" w:sz="0" w:space="0" w:color="auto"/>
        <w:bottom w:val="none" w:sz="0" w:space="0" w:color="auto"/>
        <w:right w:val="none" w:sz="0" w:space="0" w:color="auto"/>
      </w:divBdr>
    </w:div>
    <w:div w:id="704524988">
      <w:bodyDiv w:val="1"/>
      <w:marLeft w:val="0"/>
      <w:marRight w:val="0"/>
      <w:marTop w:val="0"/>
      <w:marBottom w:val="0"/>
      <w:divBdr>
        <w:top w:val="none" w:sz="0" w:space="0" w:color="auto"/>
        <w:left w:val="none" w:sz="0" w:space="0" w:color="auto"/>
        <w:bottom w:val="none" w:sz="0" w:space="0" w:color="auto"/>
        <w:right w:val="none" w:sz="0" w:space="0" w:color="auto"/>
      </w:divBdr>
    </w:div>
    <w:div w:id="806819009">
      <w:bodyDiv w:val="1"/>
      <w:marLeft w:val="0"/>
      <w:marRight w:val="0"/>
      <w:marTop w:val="0"/>
      <w:marBottom w:val="0"/>
      <w:divBdr>
        <w:top w:val="none" w:sz="0" w:space="0" w:color="auto"/>
        <w:left w:val="none" w:sz="0" w:space="0" w:color="auto"/>
        <w:bottom w:val="none" w:sz="0" w:space="0" w:color="auto"/>
        <w:right w:val="none" w:sz="0" w:space="0" w:color="auto"/>
      </w:divBdr>
    </w:div>
    <w:div w:id="936987906">
      <w:bodyDiv w:val="1"/>
      <w:marLeft w:val="0"/>
      <w:marRight w:val="0"/>
      <w:marTop w:val="0"/>
      <w:marBottom w:val="0"/>
      <w:divBdr>
        <w:top w:val="none" w:sz="0" w:space="0" w:color="auto"/>
        <w:left w:val="none" w:sz="0" w:space="0" w:color="auto"/>
        <w:bottom w:val="none" w:sz="0" w:space="0" w:color="auto"/>
        <w:right w:val="none" w:sz="0" w:space="0" w:color="auto"/>
      </w:divBdr>
    </w:div>
    <w:div w:id="966007089">
      <w:bodyDiv w:val="1"/>
      <w:marLeft w:val="0"/>
      <w:marRight w:val="0"/>
      <w:marTop w:val="0"/>
      <w:marBottom w:val="0"/>
      <w:divBdr>
        <w:top w:val="none" w:sz="0" w:space="0" w:color="auto"/>
        <w:left w:val="none" w:sz="0" w:space="0" w:color="auto"/>
        <w:bottom w:val="none" w:sz="0" w:space="0" w:color="auto"/>
        <w:right w:val="none" w:sz="0" w:space="0" w:color="auto"/>
      </w:divBdr>
    </w:div>
    <w:div w:id="980504032">
      <w:bodyDiv w:val="1"/>
      <w:marLeft w:val="0"/>
      <w:marRight w:val="0"/>
      <w:marTop w:val="0"/>
      <w:marBottom w:val="0"/>
      <w:divBdr>
        <w:top w:val="none" w:sz="0" w:space="0" w:color="auto"/>
        <w:left w:val="none" w:sz="0" w:space="0" w:color="auto"/>
        <w:bottom w:val="none" w:sz="0" w:space="0" w:color="auto"/>
        <w:right w:val="none" w:sz="0" w:space="0" w:color="auto"/>
      </w:divBdr>
    </w:div>
    <w:div w:id="1076975157">
      <w:bodyDiv w:val="1"/>
      <w:marLeft w:val="0"/>
      <w:marRight w:val="0"/>
      <w:marTop w:val="0"/>
      <w:marBottom w:val="0"/>
      <w:divBdr>
        <w:top w:val="none" w:sz="0" w:space="0" w:color="auto"/>
        <w:left w:val="none" w:sz="0" w:space="0" w:color="auto"/>
        <w:bottom w:val="none" w:sz="0" w:space="0" w:color="auto"/>
        <w:right w:val="none" w:sz="0" w:space="0" w:color="auto"/>
      </w:divBdr>
    </w:div>
    <w:div w:id="1511607441">
      <w:bodyDiv w:val="1"/>
      <w:marLeft w:val="0"/>
      <w:marRight w:val="0"/>
      <w:marTop w:val="0"/>
      <w:marBottom w:val="0"/>
      <w:divBdr>
        <w:top w:val="none" w:sz="0" w:space="0" w:color="auto"/>
        <w:left w:val="none" w:sz="0" w:space="0" w:color="auto"/>
        <w:bottom w:val="none" w:sz="0" w:space="0" w:color="auto"/>
        <w:right w:val="none" w:sz="0" w:space="0" w:color="auto"/>
      </w:divBdr>
    </w:div>
    <w:div w:id="1593586887">
      <w:bodyDiv w:val="1"/>
      <w:marLeft w:val="0"/>
      <w:marRight w:val="0"/>
      <w:marTop w:val="0"/>
      <w:marBottom w:val="0"/>
      <w:divBdr>
        <w:top w:val="none" w:sz="0" w:space="0" w:color="auto"/>
        <w:left w:val="none" w:sz="0" w:space="0" w:color="auto"/>
        <w:bottom w:val="none" w:sz="0" w:space="0" w:color="auto"/>
        <w:right w:val="none" w:sz="0" w:space="0" w:color="auto"/>
      </w:divBdr>
    </w:div>
    <w:div w:id="1709524470">
      <w:bodyDiv w:val="1"/>
      <w:marLeft w:val="0"/>
      <w:marRight w:val="0"/>
      <w:marTop w:val="0"/>
      <w:marBottom w:val="0"/>
      <w:divBdr>
        <w:top w:val="none" w:sz="0" w:space="0" w:color="auto"/>
        <w:left w:val="none" w:sz="0" w:space="0" w:color="auto"/>
        <w:bottom w:val="none" w:sz="0" w:space="0" w:color="auto"/>
        <w:right w:val="none" w:sz="0" w:space="0" w:color="auto"/>
      </w:divBdr>
    </w:div>
    <w:div w:id="1733456552">
      <w:bodyDiv w:val="1"/>
      <w:marLeft w:val="0"/>
      <w:marRight w:val="0"/>
      <w:marTop w:val="0"/>
      <w:marBottom w:val="0"/>
      <w:divBdr>
        <w:top w:val="none" w:sz="0" w:space="0" w:color="auto"/>
        <w:left w:val="none" w:sz="0" w:space="0" w:color="auto"/>
        <w:bottom w:val="none" w:sz="0" w:space="0" w:color="auto"/>
        <w:right w:val="none" w:sz="0" w:space="0" w:color="auto"/>
      </w:divBdr>
    </w:div>
    <w:div w:id="185337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994</Words>
  <Characters>5672</Characters>
  <Application>Microsoft Office Word</Application>
  <DocSecurity>0</DocSecurity>
  <Lines>47</Lines>
  <Paragraphs>13</Paragraphs>
  <ScaleCrop>false</ScaleCrop>
  <Company>Microsoft</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姚颖敏</dc:creator>
  <cp:lastModifiedBy>姚颖敏</cp:lastModifiedBy>
  <cp:revision>726</cp:revision>
  <dcterms:created xsi:type="dcterms:W3CDTF">2018-03-30T06:16:00Z</dcterms:created>
  <dcterms:modified xsi:type="dcterms:W3CDTF">2019-09-24T06:32:00Z</dcterms:modified>
</cp:coreProperties>
</file>